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99F6C" w14:textId="77777777" w:rsidR="00DD7BD7" w:rsidRPr="00DD7BD7" w:rsidRDefault="00DD7BD7" w:rsidP="00DD7BD7">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3E45C255" w14:textId="77777777" w:rsidR="00DD7BD7" w:rsidRPr="00DD7BD7" w:rsidRDefault="004E6B57" w:rsidP="00DD7BD7">
      <w:pPr>
        <w:tabs>
          <w:tab w:val="left" w:pos="360"/>
          <w:tab w:val="left" w:pos="720"/>
        </w:tabs>
        <w:autoSpaceDE w:val="0"/>
        <w:autoSpaceDN w:val="0"/>
        <w:adjustRightInd w:val="0"/>
        <w:jc w:val="center"/>
        <w:rPr>
          <w:color w:val="auto"/>
        </w:rPr>
      </w:pPr>
      <w:r>
        <w:rPr>
          <w:color w:val="auto"/>
        </w:rPr>
        <w:t>October 28</w:t>
      </w:r>
      <w:r w:rsidR="00DD7BD7" w:rsidRPr="00DD7BD7">
        <w:rPr>
          <w:color w:val="auto"/>
          <w:vertAlign w:val="superscript"/>
        </w:rPr>
        <w:t>th</w:t>
      </w:r>
      <w:r w:rsidR="00DD7BD7" w:rsidRPr="00DD7BD7">
        <w:rPr>
          <w:color w:val="auto"/>
        </w:rPr>
        <w:t>, 2020</w:t>
      </w:r>
    </w:p>
    <w:p w14:paraId="153D1764" w14:textId="77777777" w:rsidR="00DD7BD7" w:rsidRPr="00DD7BD7" w:rsidRDefault="00DD7BD7" w:rsidP="00DD7BD7">
      <w:pPr>
        <w:tabs>
          <w:tab w:val="left" w:pos="360"/>
          <w:tab w:val="left" w:pos="720"/>
        </w:tabs>
        <w:autoSpaceDE w:val="0"/>
        <w:autoSpaceDN w:val="0"/>
        <w:adjustRightInd w:val="0"/>
        <w:jc w:val="center"/>
        <w:rPr>
          <w:color w:val="auto"/>
          <w:sz w:val="28"/>
          <w:szCs w:val="28"/>
        </w:rPr>
      </w:pPr>
      <w:r w:rsidRPr="00DD7BD7">
        <w:rPr>
          <w:color w:val="auto"/>
          <w:sz w:val="28"/>
          <w:szCs w:val="28"/>
        </w:rPr>
        <w:t>Minutes</w:t>
      </w:r>
    </w:p>
    <w:p w14:paraId="63B70901" w14:textId="77777777" w:rsidR="00BB5305" w:rsidRDefault="00BB5305" w:rsidP="00DD7BD7">
      <w:pPr>
        <w:tabs>
          <w:tab w:val="right" w:leader="dot" w:pos="10224"/>
        </w:tabs>
        <w:autoSpaceDE w:val="0"/>
        <w:autoSpaceDN w:val="0"/>
        <w:adjustRightInd w:val="0"/>
        <w:jc w:val="center"/>
        <w:rPr>
          <w:rFonts w:asciiTheme="minorHAnsi" w:hAnsiTheme="minorHAnsi"/>
          <w:color w:val="auto"/>
          <w:u w:val="single"/>
        </w:rPr>
      </w:pPr>
    </w:p>
    <w:p w14:paraId="7FE1559C" w14:textId="77777777" w:rsidR="00A63C8C" w:rsidRPr="00A63C8C" w:rsidRDefault="00A63C8C" w:rsidP="00A63C8C">
      <w:pPr>
        <w:tabs>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Committee Members Attending</w:t>
      </w:r>
    </w:p>
    <w:p w14:paraId="316EA8F4" w14:textId="77777777" w:rsidR="00864316" w:rsidRDefault="005C31C7" w:rsidP="005C31C7">
      <w:pPr>
        <w:tabs>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 xml:space="preserve">Stephen Williams, MEd, MPA - Houston Health Department – Chair </w:t>
      </w:r>
    </w:p>
    <w:p w14:paraId="59911B10" w14:textId="6F97E665" w:rsidR="005C31C7" w:rsidRPr="004E6B57" w:rsidRDefault="005C31C7" w:rsidP="005C31C7">
      <w:pPr>
        <w:tabs>
          <w:tab w:val="right" w:leader="dot" w:pos="10224"/>
        </w:tabs>
        <w:autoSpaceDE w:val="0"/>
        <w:autoSpaceDN w:val="0"/>
        <w:adjustRightInd w:val="0"/>
        <w:rPr>
          <w:rFonts w:asciiTheme="minorHAnsi" w:hAnsiTheme="minorHAnsi"/>
          <w:color w:val="auto"/>
          <w:u w:val="single"/>
        </w:rPr>
      </w:pPr>
      <w:r w:rsidRPr="004E6B57">
        <w:rPr>
          <w:rFonts w:asciiTheme="minorHAnsi" w:hAnsiTheme="minorHAnsi"/>
          <w:color w:val="auto"/>
        </w:rPr>
        <w:t>Jennifer Griffith, DrPH, MPH – Texas A&amp;M University</w:t>
      </w:r>
    </w:p>
    <w:p w14:paraId="0848527C" w14:textId="70E8FF54" w:rsidR="005C31C7" w:rsidRDefault="005C31C7" w:rsidP="005C31C7">
      <w:pPr>
        <w:tabs>
          <w:tab w:val="left" w:pos="2070"/>
        </w:tabs>
        <w:autoSpaceDE w:val="0"/>
        <w:autoSpaceDN w:val="0"/>
        <w:adjustRightInd w:val="0"/>
        <w:rPr>
          <w:rFonts w:asciiTheme="minorHAnsi" w:hAnsiTheme="minorHAnsi"/>
          <w:color w:val="auto"/>
        </w:rPr>
      </w:pPr>
      <w:r w:rsidRPr="004E6B57">
        <w:rPr>
          <w:rFonts w:asciiTheme="minorHAnsi" w:hAnsiTheme="minorHAnsi"/>
          <w:color w:val="auto"/>
        </w:rPr>
        <w:t>Julie St. John, DrPH – Texas Tech University</w:t>
      </w:r>
      <w:r w:rsidRPr="004E6B57">
        <w:rPr>
          <w:rFonts w:asciiTheme="minorHAnsi" w:hAnsiTheme="minorHAnsi"/>
          <w:color w:val="auto"/>
        </w:rPr>
        <w:tab/>
      </w:r>
    </w:p>
    <w:p w14:paraId="029E313F" w14:textId="36BCE920"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Lou Kreidler, RN, BSN - Wichita Falls – Wichita County Public Health District</w:t>
      </w:r>
    </w:p>
    <w:p w14:paraId="1FCBB1E6" w14:textId="77777777"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Phil</w:t>
      </w:r>
      <w:r w:rsidR="000C76E0">
        <w:rPr>
          <w:rFonts w:asciiTheme="minorHAnsi" w:hAnsiTheme="minorHAnsi"/>
          <w:color w:val="auto"/>
        </w:rPr>
        <w:t>ip</w:t>
      </w:r>
      <w:r w:rsidRPr="004E6B57">
        <w:rPr>
          <w:rFonts w:asciiTheme="minorHAnsi" w:hAnsiTheme="minorHAnsi"/>
          <w:color w:val="auto"/>
        </w:rPr>
        <w:t xml:space="preserve"> Huang, MD, MPH – Dallas County Health and Human Services</w:t>
      </w:r>
    </w:p>
    <w:p w14:paraId="647478D8" w14:textId="77777777" w:rsidR="00A63C8C" w:rsidRPr="004E6B57"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Sharon Melville, MD, MPH – DSHS, Public Health Region 7</w:t>
      </w:r>
    </w:p>
    <w:p w14:paraId="7A771942"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r w:rsidRPr="004E6B57">
        <w:rPr>
          <w:rFonts w:asciiTheme="minorHAnsi" w:hAnsiTheme="minorHAnsi"/>
          <w:color w:val="auto"/>
        </w:rPr>
        <w:t>Umair A. Shah</w:t>
      </w:r>
      <w:r w:rsidRPr="00A63C8C">
        <w:rPr>
          <w:rFonts w:asciiTheme="minorHAnsi" w:hAnsiTheme="minorHAnsi"/>
          <w:color w:val="auto"/>
        </w:rPr>
        <w:t>, MD, MPH - Harris County Public Health</w:t>
      </w:r>
    </w:p>
    <w:p w14:paraId="46110072"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154AFED7"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r w:rsidRPr="00A63C8C">
        <w:rPr>
          <w:rFonts w:asciiTheme="minorHAnsi" w:hAnsiTheme="minorHAnsi"/>
          <w:color w:val="auto"/>
          <w:u w:val="single"/>
        </w:rPr>
        <w:t>Attendees:</w:t>
      </w:r>
    </w:p>
    <w:p w14:paraId="791F4762"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u w:val="single"/>
        </w:rPr>
      </w:pPr>
    </w:p>
    <w:tbl>
      <w:tblPr>
        <w:tblStyle w:val="ListTable2-Accent1"/>
        <w:tblW w:w="0" w:type="auto"/>
        <w:tblLook w:val="04A0" w:firstRow="1" w:lastRow="0" w:firstColumn="1" w:lastColumn="0" w:noHBand="0" w:noVBand="1"/>
      </w:tblPr>
      <w:tblGrid>
        <w:gridCol w:w="3116"/>
        <w:gridCol w:w="3117"/>
        <w:gridCol w:w="3117"/>
      </w:tblGrid>
      <w:tr w:rsidR="00896D53" w14:paraId="6F6BD065" w14:textId="77777777" w:rsidTr="006149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B84CC5C" w14:textId="77777777" w:rsidR="00896D53" w:rsidRPr="00EE30A3" w:rsidRDefault="00896D53" w:rsidP="00614957">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EE30A3">
              <w:rPr>
                <w:b w:val="0"/>
                <w:color w:val="auto"/>
                <w:sz w:val="20"/>
                <w:szCs w:val="20"/>
              </w:rPr>
              <w:t>Albert Cheng</w:t>
            </w:r>
          </w:p>
        </w:tc>
        <w:tc>
          <w:tcPr>
            <w:tcW w:w="3117" w:type="dxa"/>
            <w:vAlign w:val="bottom"/>
          </w:tcPr>
          <w:p w14:paraId="30A0E22E" w14:textId="77777777" w:rsidR="00896D53" w:rsidRPr="00EE30A3" w:rsidRDefault="00896D53" w:rsidP="00614957">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E30A3">
              <w:rPr>
                <w:rFonts w:asciiTheme="minorHAnsi" w:hAnsiTheme="minorHAnsi"/>
                <w:b w:val="0"/>
                <w:color w:val="auto"/>
                <w:sz w:val="20"/>
                <w:szCs w:val="20"/>
              </w:rPr>
              <w:t>Jennifer Smith</w:t>
            </w:r>
          </w:p>
        </w:tc>
        <w:tc>
          <w:tcPr>
            <w:tcW w:w="3117" w:type="dxa"/>
            <w:vAlign w:val="bottom"/>
          </w:tcPr>
          <w:p w14:paraId="2711C2D3" w14:textId="77777777" w:rsidR="00896D53" w:rsidRPr="00EE30A3" w:rsidRDefault="00896D53" w:rsidP="00614957">
            <w:pPr>
              <w:tabs>
                <w:tab w:val="left" w:pos="360"/>
                <w:tab w:val="left" w:pos="720"/>
                <w:tab w:val="right" w:leader="dot" w:pos="10224"/>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E30A3">
              <w:rPr>
                <w:rFonts w:asciiTheme="minorHAnsi" w:hAnsiTheme="minorHAnsi"/>
                <w:b w:val="0"/>
                <w:color w:val="auto"/>
                <w:sz w:val="20"/>
                <w:szCs w:val="20"/>
              </w:rPr>
              <w:t>Rashandra Hayes</w:t>
            </w:r>
          </w:p>
        </w:tc>
      </w:tr>
      <w:tr w:rsidR="00896D53" w14:paraId="0B2D9A91" w14:textId="77777777" w:rsidTr="00614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26B84B" w14:textId="77777777" w:rsidR="00896D53" w:rsidRPr="00EE30A3" w:rsidRDefault="00896D53" w:rsidP="00614957">
            <w:pPr>
              <w:tabs>
                <w:tab w:val="left" w:pos="360"/>
                <w:tab w:val="left" w:pos="720"/>
                <w:tab w:val="right" w:leader="dot" w:pos="10224"/>
              </w:tabs>
              <w:autoSpaceDE w:val="0"/>
              <w:autoSpaceDN w:val="0"/>
              <w:adjustRightInd w:val="0"/>
              <w:jc w:val="center"/>
              <w:rPr>
                <w:rFonts w:asciiTheme="minorHAnsi" w:hAnsiTheme="minorHAnsi"/>
                <w:b w:val="0"/>
                <w:color w:val="auto"/>
                <w:sz w:val="20"/>
                <w:szCs w:val="20"/>
              </w:rPr>
            </w:pPr>
            <w:r w:rsidRPr="00EE30A3">
              <w:rPr>
                <w:b w:val="0"/>
                <w:color w:val="auto"/>
                <w:sz w:val="20"/>
                <w:szCs w:val="20"/>
              </w:rPr>
              <w:t>Angel Angco-Barrera</w:t>
            </w:r>
          </w:p>
        </w:tc>
        <w:tc>
          <w:tcPr>
            <w:tcW w:w="3117" w:type="dxa"/>
          </w:tcPr>
          <w:p w14:paraId="6678C3A0"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EE30A3">
              <w:rPr>
                <w:color w:val="auto"/>
                <w:sz w:val="20"/>
                <w:szCs w:val="20"/>
              </w:rPr>
              <w:t>Lesley Brannan</w:t>
            </w:r>
          </w:p>
        </w:tc>
        <w:tc>
          <w:tcPr>
            <w:tcW w:w="3117" w:type="dxa"/>
          </w:tcPr>
          <w:p w14:paraId="41F5BBAC"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803BB">
              <w:rPr>
                <w:rFonts w:asciiTheme="minorHAnsi" w:hAnsiTheme="minorHAnsi"/>
                <w:color w:val="auto"/>
                <w:sz w:val="20"/>
                <w:szCs w:val="20"/>
              </w:rPr>
              <w:t>Ricky Garcia</w:t>
            </w:r>
          </w:p>
        </w:tc>
      </w:tr>
      <w:tr w:rsidR="00896D53" w14:paraId="5351C7AE" w14:textId="77777777" w:rsidTr="00614957">
        <w:tc>
          <w:tcPr>
            <w:cnfStyle w:val="001000000000" w:firstRow="0" w:lastRow="0" w:firstColumn="1" w:lastColumn="0" w:oddVBand="0" w:evenVBand="0" w:oddHBand="0" w:evenHBand="0" w:firstRowFirstColumn="0" w:firstRowLastColumn="0" w:lastRowFirstColumn="0" w:lastRowLastColumn="0"/>
            <w:tcW w:w="3116" w:type="dxa"/>
          </w:tcPr>
          <w:p w14:paraId="6F8F616C"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b w:val="0"/>
                <w:color w:val="auto"/>
                <w:sz w:val="20"/>
                <w:szCs w:val="20"/>
              </w:rPr>
              <w:t>Carolyn Barrett</w:t>
            </w:r>
          </w:p>
        </w:tc>
        <w:tc>
          <w:tcPr>
            <w:tcW w:w="3117" w:type="dxa"/>
          </w:tcPr>
          <w:p w14:paraId="6A9967A4"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EE30A3">
              <w:rPr>
                <w:color w:val="auto"/>
                <w:sz w:val="20"/>
                <w:szCs w:val="20"/>
              </w:rPr>
              <w:t>Lisa Steffek</w:t>
            </w:r>
          </w:p>
        </w:tc>
        <w:tc>
          <w:tcPr>
            <w:tcW w:w="3117" w:type="dxa"/>
            <w:vAlign w:val="bottom"/>
          </w:tcPr>
          <w:p w14:paraId="1A29DEB7"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color w:val="auto"/>
                <w:sz w:val="20"/>
                <w:szCs w:val="20"/>
              </w:rPr>
            </w:pPr>
            <w:r w:rsidRPr="007803BB">
              <w:rPr>
                <w:color w:val="auto"/>
                <w:sz w:val="20"/>
                <w:szCs w:val="20"/>
              </w:rPr>
              <w:t>Robert</w:t>
            </w:r>
            <w:r>
              <w:rPr>
                <w:color w:val="auto"/>
                <w:sz w:val="20"/>
                <w:szCs w:val="20"/>
              </w:rPr>
              <w:t>o</w:t>
            </w:r>
            <w:r w:rsidRPr="007803BB">
              <w:rPr>
                <w:color w:val="auto"/>
                <w:sz w:val="20"/>
                <w:szCs w:val="20"/>
              </w:rPr>
              <w:t xml:space="preserve"> Beaty</w:t>
            </w:r>
          </w:p>
        </w:tc>
      </w:tr>
      <w:tr w:rsidR="00896D53" w14:paraId="564FD835" w14:textId="77777777" w:rsidTr="00614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36636B5"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b w:val="0"/>
                <w:color w:val="auto"/>
                <w:sz w:val="20"/>
                <w:szCs w:val="20"/>
              </w:rPr>
              <w:t>Christy Havel</w:t>
            </w:r>
          </w:p>
        </w:tc>
        <w:tc>
          <w:tcPr>
            <w:tcW w:w="3117" w:type="dxa"/>
          </w:tcPr>
          <w:p w14:paraId="034D5EBA"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EE30A3">
              <w:rPr>
                <w:color w:val="auto"/>
                <w:sz w:val="20"/>
                <w:szCs w:val="20"/>
              </w:rPr>
              <w:t>Lisa Wyman</w:t>
            </w:r>
          </w:p>
        </w:tc>
        <w:tc>
          <w:tcPr>
            <w:tcW w:w="3117" w:type="dxa"/>
          </w:tcPr>
          <w:p w14:paraId="4A37B60C"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7803BB">
              <w:rPr>
                <w:color w:val="auto"/>
                <w:sz w:val="20"/>
                <w:szCs w:val="20"/>
              </w:rPr>
              <w:t>Seth Henderson</w:t>
            </w:r>
          </w:p>
        </w:tc>
      </w:tr>
      <w:tr w:rsidR="00896D53" w14:paraId="7588CF1A" w14:textId="77777777" w:rsidTr="00614957">
        <w:tc>
          <w:tcPr>
            <w:cnfStyle w:val="001000000000" w:firstRow="0" w:lastRow="0" w:firstColumn="1" w:lastColumn="0" w:oddVBand="0" w:evenVBand="0" w:oddHBand="0" w:evenHBand="0" w:firstRowFirstColumn="0" w:firstRowLastColumn="0" w:lastRowFirstColumn="0" w:lastRowLastColumn="0"/>
            <w:tcW w:w="3116" w:type="dxa"/>
          </w:tcPr>
          <w:p w14:paraId="50263EAC"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b w:val="0"/>
                <w:color w:val="auto"/>
                <w:sz w:val="20"/>
                <w:szCs w:val="20"/>
              </w:rPr>
              <w:t>David Gruber</w:t>
            </w:r>
          </w:p>
        </w:tc>
        <w:tc>
          <w:tcPr>
            <w:tcW w:w="3117" w:type="dxa"/>
          </w:tcPr>
          <w:p w14:paraId="663F2905"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EE30A3">
              <w:rPr>
                <w:color w:val="auto"/>
                <w:sz w:val="20"/>
                <w:szCs w:val="20"/>
              </w:rPr>
              <w:t>Mackenzie Spahn</w:t>
            </w:r>
          </w:p>
        </w:tc>
        <w:tc>
          <w:tcPr>
            <w:tcW w:w="3117" w:type="dxa"/>
          </w:tcPr>
          <w:p w14:paraId="20158B2C"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7803BB">
              <w:rPr>
                <w:rFonts w:asciiTheme="minorHAnsi" w:hAnsiTheme="minorHAnsi"/>
                <w:color w:val="auto"/>
                <w:sz w:val="20"/>
                <w:szCs w:val="20"/>
              </w:rPr>
              <w:t>Shannon Brown</w:t>
            </w:r>
          </w:p>
        </w:tc>
      </w:tr>
      <w:tr w:rsidR="00896D53" w14:paraId="532B3BE9" w14:textId="77777777" w:rsidTr="00614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C7E1A86"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b w:val="0"/>
                <w:color w:val="auto"/>
                <w:sz w:val="20"/>
                <w:szCs w:val="20"/>
              </w:rPr>
              <w:t>Donna Shepard</w:t>
            </w:r>
          </w:p>
        </w:tc>
        <w:tc>
          <w:tcPr>
            <w:tcW w:w="3117" w:type="dxa"/>
          </w:tcPr>
          <w:p w14:paraId="2CCC46BF"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EE30A3">
              <w:rPr>
                <w:color w:val="auto"/>
                <w:sz w:val="20"/>
                <w:szCs w:val="20"/>
              </w:rPr>
              <w:t>Michelle Austin</w:t>
            </w:r>
          </w:p>
        </w:tc>
        <w:tc>
          <w:tcPr>
            <w:tcW w:w="3117" w:type="dxa"/>
          </w:tcPr>
          <w:p w14:paraId="33C2CC7A"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803BB">
              <w:rPr>
                <w:color w:val="auto"/>
                <w:sz w:val="20"/>
                <w:szCs w:val="20"/>
              </w:rPr>
              <w:t>Shannon Richter</w:t>
            </w:r>
          </w:p>
        </w:tc>
      </w:tr>
      <w:tr w:rsidR="00896D53" w14:paraId="576B5019" w14:textId="77777777" w:rsidTr="00614957">
        <w:tc>
          <w:tcPr>
            <w:cnfStyle w:val="001000000000" w:firstRow="0" w:lastRow="0" w:firstColumn="1" w:lastColumn="0" w:oddVBand="0" w:evenVBand="0" w:oddHBand="0" w:evenHBand="0" w:firstRowFirstColumn="0" w:firstRowLastColumn="0" w:lastRowFirstColumn="0" w:lastRowLastColumn="0"/>
            <w:tcW w:w="3116" w:type="dxa"/>
          </w:tcPr>
          <w:p w14:paraId="3CA64072"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rFonts w:asciiTheme="minorHAnsi" w:hAnsiTheme="minorHAnsi"/>
                <w:b w:val="0"/>
                <w:color w:val="auto"/>
                <w:sz w:val="20"/>
                <w:szCs w:val="20"/>
              </w:rPr>
              <w:t>Elisa Hernandez</w:t>
            </w:r>
          </w:p>
        </w:tc>
        <w:tc>
          <w:tcPr>
            <w:tcW w:w="3117" w:type="dxa"/>
          </w:tcPr>
          <w:p w14:paraId="51033758"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sidRPr="00EE30A3">
              <w:rPr>
                <w:color w:val="auto"/>
                <w:sz w:val="20"/>
                <w:szCs w:val="20"/>
              </w:rPr>
              <w:t>Nancy Ejuma</w:t>
            </w:r>
          </w:p>
        </w:tc>
        <w:tc>
          <w:tcPr>
            <w:tcW w:w="3117" w:type="dxa"/>
          </w:tcPr>
          <w:p w14:paraId="036F1452"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803BB">
              <w:rPr>
                <w:rFonts w:asciiTheme="minorHAnsi" w:hAnsiTheme="minorHAnsi"/>
                <w:color w:val="auto"/>
                <w:sz w:val="20"/>
                <w:szCs w:val="20"/>
              </w:rPr>
              <w:t>Shelle Tarbox</w:t>
            </w:r>
          </w:p>
        </w:tc>
      </w:tr>
      <w:tr w:rsidR="00896D53" w14:paraId="710D866C" w14:textId="77777777" w:rsidTr="00614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AECC5C5"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rFonts w:asciiTheme="minorHAnsi" w:hAnsiTheme="minorHAnsi"/>
                <w:b w:val="0"/>
                <w:color w:val="auto"/>
                <w:sz w:val="20"/>
                <w:szCs w:val="20"/>
              </w:rPr>
              <w:t>E. Guajardo</w:t>
            </w:r>
          </w:p>
        </w:tc>
        <w:tc>
          <w:tcPr>
            <w:tcW w:w="3117" w:type="dxa"/>
          </w:tcPr>
          <w:p w14:paraId="786BE59D"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EE30A3">
              <w:rPr>
                <w:rFonts w:asciiTheme="minorHAnsi" w:hAnsiTheme="minorHAnsi"/>
                <w:color w:val="auto"/>
                <w:sz w:val="20"/>
                <w:szCs w:val="20"/>
              </w:rPr>
              <w:t>Nora Del Bosque</w:t>
            </w:r>
          </w:p>
        </w:tc>
        <w:tc>
          <w:tcPr>
            <w:tcW w:w="3117" w:type="dxa"/>
          </w:tcPr>
          <w:p w14:paraId="5E54AA13"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803BB">
              <w:rPr>
                <w:rFonts w:asciiTheme="minorHAnsi" w:hAnsiTheme="minorHAnsi"/>
                <w:color w:val="auto"/>
                <w:sz w:val="20"/>
                <w:szCs w:val="20"/>
              </w:rPr>
              <w:t>Sonja Burns</w:t>
            </w:r>
          </w:p>
        </w:tc>
      </w:tr>
      <w:tr w:rsidR="00896D53" w14:paraId="15DC6EAF" w14:textId="77777777" w:rsidTr="00614957">
        <w:tc>
          <w:tcPr>
            <w:cnfStyle w:val="001000000000" w:firstRow="0" w:lastRow="0" w:firstColumn="1" w:lastColumn="0" w:oddVBand="0" w:evenVBand="0" w:oddHBand="0" w:evenHBand="0" w:firstRowFirstColumn="0" w:firstRowLastColumn="0" w:lastRowFirstColumn="0" w:lastRowLastColumn="0"/>
            <w:tcW w:w="3116" w:type="dxa"/>
          </w:tcPr>
          <w:p w14:paraId="2EEAD02D"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rFonts w:asciiTheme="minorHAnsi" w:hAnsiTheme="minorHAnsi"/>
                <w:b w:val="0"/>
                <w:color w:val="auto"/>
                <w:sz w:val="20"/>
                <w:szCs w:val="20"/>
              </w:rPr>
              <w:t>Glenna Laughlin</w:t>
            </w:r>
          </w:p>
        </w:tc>
        <w:tc>
          <w:tcPr>
            <w:tcW w:w="3117" w:type="dxa"/>
          </w:tcPr>
          <w:p w14:paraId="01411A67"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EE30A3">
              <w:rPr>
                <w:rFonts w:asciiTheme="minorHAnsi" w:hAnsiTheme="minorHAnsi"/>
                <w:color w:val="auto"/>
                <w:sz w:val="20"/>
                <w:szCs w:val="20"/>
              </w:rPr>
              <w:t>Omar Pena</w:t>
            </w:r>
          </w:p>
        </w:tc>
        <w:tc>
          <w:tcPr>
            <w:tcW w:w="3117" w:type="dxa"/>
          </w:tcPr>
          <w:p w14:paraId="399EA2E8"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803BB">
              <w:rPr>
                <w:color w:val="auto"/>
                <w:sz w:val="20"/>
                <w:szCs w:val="20"/>
              </w:rPr>
              <w:t>Steve Eichner</w:t>
            </w:r>
          </w:p>
        </w:tc>
      </w:tr>
      <w:tr w:rsidR="00896D53" w14:paraId="5E78C789" w14:textId="77777777" w:rsidTr="00614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48EEAB1"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rFonts w:asciiTheme="minorHAnsi" w:hAnsiTheme="minorHAnsi"/>
                <w:b w:val="0"/>
                <w:color w:val="auto"/>
                <w:sz w:val="20"/>
                <w:szCs w:val="20"/>
              </w:rPr>
              <w:t>Holly Turner</w:t>
            </w:r>
          </w:p>
        </w:tc>
        <w:tc>
          <w:tcPr>
            <w:tcW w:w="3117" w:type="dxa"/>
          </w:tcPr>
          <w:p w14:paraId="39CE6E34"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EE30A3">
              <w:rPr>
                <w:rFonts w:asciiTheme="minorHAnsi" w:hAnsiTheme="minorHAnsi"/>
                <w:color w:val="auto"/>
                <w:sz w:val="20"/>
                <w:szCs w:val="20"/>
              </w:rPr>
              <w:t>Peter Hajmasy</w:t>
            </w:r>
          </w:p>
        </w:tc>
        <w:tc>
          <w:tcPr>
            <w:tcW w:w="3117" w:type="dxa"/>
          </w:tcPr>
          <w:p w14:paraId="3F669BEE"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7803BB">
              <w:rPr>
                <w:color w:val="auto"/>
                <w:sz w:val="20"/>
                <w:szCs w:val="20"/>
              </w:rPr>
              <w:t>Todd Kimbriel</w:t>
            </w:r>
          </w:p>
        </w:tc>
      </w:tr>
      <w:tr w:rsidR="00896D53" w14:paraId="1578B6A2" w14:textId="77777777" w:rsidTr="00614957">
        <w:tc>
          <w:tcPr>
            <w:cnfStyle w:val="001000000000" w:firstRow="0" w:lastRow="0" w:firstColumn="1" w:lastColumn="0" w:oddVBand="0" w:evenVBand="0" w:oddHBand="0" w:evenHBand="0" w:firstRowFirstColumn="0" w:firstRowLastColumn="0" w:lastRowFirstColumn="0" w:lastRowLastColumn="0"/>
            <w:tcW w:w="3116" w:type="dxa"/>
          </w:tcPr>
          <w:p w14:paraId="5A8BB6F3"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rFonts w:asciiTheme="minorHAnsi" w:hAnsiTheme="minorHAnsi"/>
                <w:b w:val="0"/>
                <w:color w:val="auto"/>
                <w:sz w:val="20"/>
                <w:szCs w:val="20"/>
              </w:rPr>
              <w:t>James Lee</w:t>
            </w:r>
          </w:p>
        </w:tc>
        <w:tc>
          <w:tcPr>
            <w:tcW w:w="3117" w:type="dxa"/>
          </w:tcPr>
          <w:p w14:paraId="3CF65C7F"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EE30A3">
              <w:rPr>
                <w:color w:val="auto"/>
                <w:sz w:val="20"/>
                <w:szCs w:val="20"/>
              </w:rPr>
              <w:t>Phil Burrell</w:t>
            </w:r>
          </w:p>
        </w:tc>
        <w:tc>
          <w:tcPr>
            <w:tcW w:w="3117" w:type="dxa"/>
          </w:tcPr>
          <w:p w14:paraId="52475445"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7803BB">
              <w:rPr>
                <w:color w:val="auto"/>
                <w:sz w:val="20"/>
                <w:szCs w:val="20"/>
              </w:rPr>
              <w:t>Veronica Karam</w:t>
            </w:r>
          </w:p>
        </w:tc>
      </w:tr>
      <w:tr w:rsidR="00896D53" w14:paraId="221CB198" w14:textId="77777777" w:rsidTr="00614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30316FA" w14:textId="77777777" w:rsidR="00896D53" w:rsidRPr="00EE30A3" w:rsidRDefault="00896D53" w:rsidP="00614957">
            <w:pPr>
              <w:tabs>
                <w:tab w:val="left" w:pos="360"/>
                <w:tab w:val="left" w:pos="720"/>
                <w:tab w:val="right" w:leader="dot" w:pos="10224"/>
              </w:tabs>
              <w:autoSpaceDE w:val="0"/>
              <w:autoSpaceDN w:val="0"/>
              <w:adjustRightInd w:val="0"/>
              <w:jc w:val="center"/>
              <w:rPr>
                <w:b w:val="0"/>
                <w:color w:val="auto"/>
                <w:sz w:val="20"/>
                <w:szCs w:val="20"/>
              </w:rPr>
            </w:pPr>
            <w:r w:rsidRPr="00EE30A3">
              <w:rPr>
                <w:rFonts w:asciiTheme="minorHAnsi" w:hAnsiTheme="minorHAnsi"/>
                <w:b w:val="0"/>
                <w:color w:val="auto"/>
                <w:sz w:val="20"/>
                <w:szCs w:val="20"/>
              </w:rPr>
              <w:t>Jayarman Pranau</w:t>
            </w:r>
          </w:p>
        </w:tc>
        <w:tc>
          <w:tcPr>
            <w:tcW w:w="3117" w:type="dxa"/>
          </w:tcPr>
          <w:p w14:paraId="38956284"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r w:rsidRPr="00EE30A3">
              <w:rPr>
                <w:rFonts w:asciiTheme="minorHAnsi" w:hAnsiTheme="minorHAnsi"/>
                <w:color w:val="auto"/>
                <w:sz w:val="20"/>
                <w:szCs w:val="20"/>
              </w:rPr>
              <w:t>Rachel Sonne</w:t>
            </w:r>
          </w:p>
        </w:tc>
        <w:tc>
          <w:tcPr>
            <w:tcW w:w="3117" w:type="dxa"/>
          </w:tcPr>
          <w:p w14:paraId="55F138CB"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rPr>
            </w:pPr>
          </w:p>
        </w:tc>
      </w:tr>
      <w:tr w:rsidR="00896D53" w14:paraId="7498EFAD" w14:textId="77777777" w:rsidTr="00614957">
        <w:tc>
          <w:tcPr>
            <w:cnfStyle w:val="001000000000" w:firstRow="0" w:lastRow="0" w:firstColumn="1" w:lastColumn="0" w:oddVBand="0" w:evenVBand="0" w:oddHBand="0" w:evenHBand="0" w:firstRowFirstColumn="0" w:firstRowLastColumn="0" w:lastRowFirstColumn="0" w:lastRowLastColumn="0"/>
            <w:tcW w:w="3116" w:type="dxa"/>
          </w:tcPr>
          <w:p w14:paraId="41D5D2A2" w14:textId="3E679D92" w:rsidR="00896D53" w:rsidRPr="00EE30A3" w:rsidRDefault="0046514F" w:rsidP="00614957">
            <w:pPr>
              <w:tabs>
                <w:tab w:val="left" w:pos="360"/>
                <w:tab w:val="left" w:pos="720"/>
                <w:tab w:val="right" w:leader="dot" w:pos="10224"/>
              </w:tabs>
              <w:autoSpaceDE w:val="0"/>
              <w:autoSpaceDN w:val="0"/>
              <w:adjustRightInd w:val="0"/>
              <w:jc w:val="center"/>
              <w:rPr>
                <w:b w:val="0"/>
                <w:color w:val="auto"/>
                <w:sz w:val="20"/>
                <w:szCs w:val="20"/>
              </w:rPr>
            </w:pPr>
            <w:r>
              <w:rPr>
                <w:b w:val="0"/>
                <w:color w:val="auto"/>
                <w:sz w:val="20"/>
                <w:szCs w:val="20"/>
              </w:rPr>
              <w:t>Jennifer Si</w:t>
            </w:r>
            <w:r w:rsidR="00896D53" w:rsidRPr="00EE30A3">
              <w:rPr>
                <w:b w:val="0"/>
                <w:color w:val="auto"/>
                <w:sz w:val="20"/>
                <w:szCs w:val="20"/>
              </w:rPr>
              <w:t>ms</w:t>
            </w:r>
          </w:p>
        </w:tc>
        <w:tc>
          <w:tcPr>
            <w:tcW w:w="3117" w:type="dxa"/>
          </w:tcPr>
          <w:p w14:paraId="42FE7674" w14:textId="77777777" w:rsidR="00896D53" w:rsidRPr="00EE30A3"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r w:rsidRPr="00EE30A3">
              <w:rPr>
                <w:color w:val="auto"/>
                <w:sz w:val="20"/>
                <w:szCs w:val="20"/>
              </w:rPr>
              <w:t>Rafael Alberti</w:t>
            </w:r>
          </w:p>
        </w:tc>
        <w:tc>
          <w:tcPr>
            <w:tcW w:w="3117" w:type="dxa"/>
          </w:tcPr>
          <w:p w14:paraId="371325AB" w14:textId="77777777" w:rsidR="00896D53" w:rsidRPr="007803BB" w:rsidRDefault="00896D53" w:rsidP="00614957">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0"/>
                <w:szCs w:val="20"/>
              </w:rPr>
            </w:pPr>
          </w:p>
        </w:tc>
      </w:tr>
    </w:tbl>
    <w:p w14:paraId="0CC9653F"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253DD165" w14:textId="77777777" w:rsidR="00A63C8C"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4F96C950" w14:textId="77777777" w:rsidR="00A63C8C" w:rsidRPr="00491F7A" w:rsidRDefault="00A63C8C" w:rsidP="00A63C8C">
      <w:pPr>
        <w:rPr>
          <w:color w:val="auto"/>
        </w:rPr>
      </w:pPr>
      <w:r w:rsidRPr="00491F7A">
        <w:rPr>
          <w:color w:val="auto"/>
        </w:rPr>
        <w:t xml:space="preserve">Chair, Stephen Williams, called the </w:t>
      </w:r>
      <w:r w:rsidR="004463E3">
        <w:rPr>
          <w:color w:val="auto"/>
        </w:rPr>
        <w:t>meeting to order and the committee members introduced themselves.</w:t>
      </w:r>
    </w:p>
    <w:p w14:paraId="66B5CFB0" w14:textId="77777777" w:rsidR="00A63C8C" w:rsidRPr="00491F7A" w:rsidRDefault="00A63C8C" w:rsidP="00A63C8C">
      <w:pPr>
        <w:tabs>
          <w:tab w:val="left" w:pos="360"/>
          <w:tab w:val="left" w:pos="720"/>
          <w:tab w:val="right" w:leader="dot" w:pos="10224"/>
        </w:tabs>
        <w:autoSpaceDE w:val="0"/>
        <w:autoSpaceDN w:val="0"/>
        <w:adjustRightInd w:val="0"/>
        <w:rPr>
          <w:rFonts w:asciiTheme="minorHAnsi" w:hAnsiTheme="minorHAnsi"/>
          <w:color w:val="auto"/>
        </w:rPr>
      </w:pPr>
    </w:p>
    <w:p w14:paraId="67ED73AB" w14:textId="77777777" w:rsidR="00491F7A" w:rsidRPr="00491F7A" w:rsidRDefault="004463E3" w:rsidP="00491F7A">
      <w:pPr>
        <w:rPr>
          <w:b/>
          <w:color w:val="auto"/>
        </w:rPr>
      </w:pPr>
      <w:r>
        <w:rPr>
          <w:b/>
          <w:color w:val="auto"/>
        </w:rPr>
        <w:t>October 7</w:t>
      </w:r>
      <w:r w:rsidR="00491F7A" w:rsidRPr="00491F7A">
        <w:rPr>
          <w:b/>
          <w:color w:val="auto"/>
          <w:vertAlign w:val="superscript"/>
        </w:rPr>
        <w:t>th</w:t>
      </w:r>
      <w:r w:rsidR="00491F7A" w:rsidRPr="00491F7A">
        <w:rPr>
          <w:b/>
          <w:color w:val="auto"/>
        </w:rPr>
        <w:t xml:space="preserve"> Meeting Minutes </w:t>
      </w:r>
    </w:p>
    <w:p w14:paraId="1B7B5412" w14:textId="2CE2E70A" w:rsidR="005C1919" w:rsidRDefault="00416AD2" w:rsidP="006B3CDE">
      <w:pPr>
        <w:spacing w:line="240" w:lineRule="auto"/>
        <w:rPr>
          <w:color w:val="auto"/>
        </w:rPr>
      </w:pPr>
      <w:r>
        <w:rPr>
          <w:color w:val="auto"/>
        </w:rPr>
        <w:lastRenderedPageBreak/>
        <w:t xml:space="preserve">Ms. </w:t>
      </w:r>
      <w:r w:rsidR="00D26A70">
        <w:rPr>
          <w:color w:val="auto"/>
        </w:rPr>
        <w:t xml:space="preserve">Lou Kreidler </w:t>
      </w:r>
      <w:r w:rsidR="00491F7A" w:rsidRPr="00491F7A">
        <w:rPr>
          <w:color w:val="auto"/>
        </w:rPr>
        <w:t xml:space="preserve">moved to approve the minutes, </w:t>
      </w:r>
      <w:r w:rsidR="005C1919">
        <w:rPr>
          <w:color w:val="auto"/>
        </w:rPr>
        <w:t xml:space="preserve">Dr. </w:t>
      </w:r>
      <w:r w:rsidR="004463E3">
        <w:rPr>
          <w:color w:val="auto"/>
        </w:rPr>
        <w:t>Phil</w:t>
      </w:r>
      <w:r w:rsidR="008A1747">
        <w:rPr>
          <w:color w:val="auto"/>
        </w:rPr>
        <w:t>ip</w:t>
      </w:r>
      <w:r w:rsidR="004463E3">
        <w:rPr>
          <w:color w:val="auto"/>
        </w:rPr>
        <w:t xml:space="preserve"> Huang</w:t>
      </w:r>
      <w:r w:rsidR="00491F7A" w:rsidRPr="00491F7A">
        <w:rPr>
          <w:color w:val="auto"/>
        </w:rPr>
        <w:t xml:space="preserve"> seconded. Motion carried. Minutes approved.</w:t>
      </w:r>
    </w:p>
    <w:p w14:paraId="6554EE0F" w14:textId="77777777" w:rsidR="004463E3" w:rsidRPr="006B3CDE" w:rsidRDefault="004463E3" w:rsidP="006B3CDE">
      <w:pPr>
        <w:spacing w:line="240" w:lineRule="auto"/>
        <w:rPr>
          <w:color w:val="auto"/>
        </w:rPr>
      </w:pPr>
    </w:p>
    <w:p w14:paraId="063DA625" w14:textId="77777777" w:rsidR="00B63937" w:rsidRDefault="009F5384" w:rsidP="00A63C8C">
      <w:pPr>
        <w:tabs>
          <w:tab w:val="left" w:pos="360"/>
          <w:tab w:val="left" w:pos="720"/>
          <w:tab w:val="right" w:leader="dot" w:pos="10224"/>
        </w:tabs>
        <w:autoSpaceDE w:val="0"/>
        <w:autoSpaceDN w:val="0"/>
        <w:adjustRightInd w:val="0"/>
        <w:rPr>
          <w:rFonts w:asciiTheme="minorHAnsi" w:hAnsiTheme="minorHAnsi"/>
          <w:b/>
          <w:color w:val="auto"/>
        </w:rPr>
      </w:pPr>
      <w:r>
        <w:rPr>
          <w:rFonts w:asciiTheme="minorHAnsi" w:hAnsiTheme="minorHAnsi"/>
          <w:b/>
          <w:color w:val="auto"/>
        </w:rPr>
        <w:t>COVID-19 Funding Allocation</w:t>
      </w:r>
      <w:r w:rsidR="00416AD2">
        <w:rPr>
          <w:rFonts w:asciiTheme="minorHAnsi" w:hAnsiTheme="minorHAnsi"/>
          <w:b/>
          <w:color w:val="auto"/>
        </w:rPr>
        <w:t>:</w:t>
      </w:r>
    </w:p>
    <w:p w14:paraId="061B941D" w14:textId="77777777" w:rsidR="00E63BE5" w:rsidRDefault="00E63BE5" w:rsidP="00A63C8C">
      <w:pPr>
        <w:tabs>
          <w:tab w:val="left" w:pos="360"/>
          <w:tab w:val="left" w:pos="720"/>
          <w:tab w:val="right" w:leader="dot" w:pos="10224"/>
        </w:tabs>
        <w:autoSpaceDE w:val="0"/>
        <w:autoSpaceDN w:val="0"/>
        <w:adjustRightInd w:val="0"/>
        <w:rPr>
          <w:rFonts w:asciiTheme="minorHAnsi" w:hAnsiTheme="minorHAnsi"/>
          <w:b/>
          <w:color w:val="auto"/>
        </w:rPr>
      </w:pPr>
    </w:p>
    <w:p w14:paraId="6B0DD8A0" w14:textId="75FB78CC" w:rsidR="00A34FFD" w:rsidRDefault="00674F7F"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Ms. </w:t>
      </w:r>
      <w:r w:rsidR="00235D84">
        <w:rPr>
          <w:rFonts w:asciiTheme="minorHAnsi" w:hAnsiTheme="minorHAnsi"/>
          <w:color w:val="auto"/>
        </w:rPr>
        <w:t xml:space="preserve">Donna Sheppard presented on </w:t>
      </w:r>
      <w:r w:rsidR="00E63BE5">
        <w:rPr>
          <w:rFonts w:asciiTheme="minorHAnsi" w:hAnsiTheme="minorHAnsi"/>
          <w:color w:val="auto"/>
        </w:rPr>
        <w:t>COVID</w:t>
      </w:r>
      <w:r w:rsidR="00DB0ECE">
        <w:rPr>
          <w:rFonts w:asciiTheme="minorHAnsi" w:hAnsiTheme="minorHAnsi"/>
          <w:color w:val="auto"/>
        </w:rPr>
        <w:t>-19</w:t>
      </w:r>
      <w:r w:rsidR="00E63BE5">
        <w:rPr>
          <w:rFonts w:asciiTheme="minorHAnsi" w:hAnsiTheme="minorHAnsi"/>
          <w:color w:val="auto"/>
        </w:rPr>
        <w:t xml:space="preserve"> Funds and Expenses.</w:t>
      </w:r>
      <w:r w:rsidR="00FE3809">
        <w:rPr>
          <w:rFonts w:asciiTheme="minorHAnsi" w:hAnsiTheme="minorHAnsi"/>
          <w:color w:val="auto"/>
        </w:rPr>
        <w:t xml:space="preserve">  </w:t>
      </w:r>
      <w:r w:rsidR="00A34FFD">
        <w:rPr>
          <w:rFonts w:asciiTheme="minorHAnsi" w:hAnsiTheme="minorHAnsi"/>
          <w:color w:val="auto"/>
        </w:rPr>
        <w:t xml:space="preserve">Mr. Stephen Williams asked </w:t>
      </w:r>
      <w:r w:rsidR="00DB0ECE">
        <w:rPr>
          <w:rFonts w:asciiTheme="minorHAnsi" w:hAnsiTheme="minorHAnsi"/>
          <w:color w:val="auto"/>
        </w:rPr>
        <w:t>about</w:t>
      </w:r>
      <w:r w:rsidR="003E3DEC">
        <w:rPr>
          <w:rFonts w:asciiTheme="minorHAnsi" w:hAnsiTheme="minorHAnsi"/>
          <w:color w:val="auto"/>
        </w:rPr>
        <w:t xml:space="preserve"> the total allocation of C</w:t>
      </w:r>
      <w:r w:rsidR="00DB0ECE">
        <w:rPr>
          <w:rFonts w:asciiTheme="minorHAnsi" w:hAnsiTheme="minorHAnsi"/>
          <w:color w:val="auto"/>
        </w:rPr>
        <w:t>ARES</w:t>
      </w:r>
      <w:r w:rsidR="003E3DEC">
        <w:rPr>
          <w:rFonts w:asciiTheme="minorHAnsi" w:hAnsiTheme="minorHAnsi"/>
          <w:color w:val="auto"/>
        </w:rPr>
        <w:t xml:space="preserve"> Act </w:t>
      </w:r>
      <w:r w:rsidR="00A34FFD">
        <w:rPr>
          <w:rFonts w:asciiTheme="minorHAnsi" w:hAnsiTheme="minorHAnsi"/>
          <w:color w:val="auto"/>
        </w:rPr>
        <w:t>dollars and what the s</w:t>
      </w:r>
      <w:r>
        <w:rPr>
          <w:rFonts w:asciiTheme="minorHAnsi" w:hAnsiTheme="minorHAnsi"/>
          <w:color w:val="auto"/>
        </w:rPr>
        <w:t>ource of the budget on slide five of the presentation</w:t>
      </w:r>
      <w:r w:rsidR="00DB0ECE">
        <w:rPr>
          <w:rFonts w:asciiTheme="minorHAnsi" w:hAnsiTheme="minorHAnsi"/>
          <w:color w:val="auto"/>
        </w:rPr>
        <w:t xml:space="preserve"> is</w:t>
      </w:r>
      <w:r w:rsidR="00FE3809">
        <w:rPr>
          <w:rFonts w:asciiTheme="minorHAnsi" w:hAnsiTheme="minorHAnsi"/>
          <w:color w:val="auto"/>
        </w:rPr>
        <w:t xml:space="preserve">? </w:t>
      </w:r>
      <w:r>
        <w:rPr>
          <w:rFonts w:asciiTheme="minorHAnsi" w:hAnsiTheme="minorHAnsi"/>
          <w:color w:val="auto"/>
        </w:rPr>
        <w:t>Ms. Sheppard gave a breakdown by different federal funding categories on a later slide within the presentation</w:t>
      </w:r>
      <w:r w:rsidR="00A34FFD">
        <w:rPr>
          <w:rFonts w:asciiTheme="minorHAnsi" w:hAnsiTheme="minorHAnsi"/>
          <w:color w:val="auto"/>
        </w:rPr>
        <w:t>.</w:t>
      </w:r>
    </w:p>
    <w:p w14:paraId="611DA7BB" w14:textId="2D9546FF" w:rsidR="003F4B52" w:rsidRDefault="00567EE3"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Sharon Melville asked how the mobile testing was funded? </w:t>
      </w:r>
      <w:r w:rsidR="00674F7F">
        <w:rPr>
          <w:rFonts w:asciiTheme="minorHAnsi" w:hAnsiTheme="minorHAnsi"/>
          <w:color w:val="auto"/>
        </w:rPr>
        <w:t xml:space="preserve">Ms. Sheppard </w:t>
      </w:r>
      <w:r>
        <w:rPr>
          <w:rFonts w:asciiTheme="minorHAnsi" w:hAnsiTheme="minorHAnsi"/>
          <w:color w:val="auto"/>
        </w:rPr>
        <w:t xml:space="preserve">responded that the mobile testing </w:t>
      </w:r>
      <w:r w:rsidR="00DB0ECE">
        <w:rPr>
          <w:rFonts w:asciiTheme="minorHAnsi" w:hAnsiTheme="minorHAnsi"/>
          <w:color w:val="auto"/>
        </w:rPr>
        <w:t>conducted</w:t>
      </w:r>
      <w:r w:rsidR="002148FD">
        <w:rPr>
          <w:rFonts w:asciiTheme="minorHAnsi" w:hAnsiTheme="minorHAnsi"/>
          <w:color w:val="auto"/>
        </w:rPr>
        <w:t xml:space="preserve"> </w:t>
      </w:r>
      <w:r>
        <w:rPr>
          <w:rFonts w:asciiTheme="minorHAnsi" w:hAnsiTheme="minorHAnsi"/>
          <w:color w:val="auto"/>
        </w:rPr>
        <w:t xml:space="preserve">through </w:t>
      </w:r>
      <w:r w:rsidR="00DB0ECE">
        <w:rPr>
          <w:rFonts w:asciiTheme="minorHAnsi" w:hAnsiTheme="minorHAnsi"/>
          <w:color w:val="auto"/>
        </w:rPr>
        <w:t>Texas Department of Emergency Management</w:t>
      </w:r>
      <w:r w:rsidR="00FE0328">
        <w:rPr>
          <w:rFonts w:asciiTheme="minorHAnsi" w:hAnsiTheme="minorHAnsi"/>
          <w:color w:val="auto"/>
        </w:rPr>
        <w:t xml:space="preserve"> (TDEM)</w:t>
      </w:r>
      <w:r w:rsidR="00DB0ECE">
        <w:rPr>
          <w:rFonts w:asciiTheme="minorHAnsi" w:hAnsiTheme="minorHAnsi"/>
          <w:color w:val="auto"/>
        </w:rPr>
        <w:t xml:space="preserve">, </w:t>
      </w:r>
      <w:r w:rsidR="003F4B52">
        <w:rPr>
          <w:rFonts w:asciiTheme="minorHAnsi" w:hAnsiTheme="minorHAnsi"/>
          <w:color w:val="auto"/>
        </w:rPr>
        <w:t>Dr. Philip Huang</w:t>
      </w:r>
      <w:r w:rsidR="00266EDA">
        <w:rPr>
          <w:rFonts w:asciiTheme="minorHAnsi" w:hAnsiTheme="minorHAnsi"/>
          <w:color w:val="auto"/>
        </w:rPr>
        <w:t xml:space="preserve"> wanted to confirm that the dollar amount on slide thirteen was all Paycheck Protectio</w:t>
      </w:r>
      <w:r w:rsidR="00BF1B8C">
        <w:rPr>
          <w:rFonts w:asciiTheme="minorHAnsi" w:hAnsiTheme="minorHAnsi"/>
          <w:color w:val="auto"/>
        </w:rPr>
        <w:t>n Program (PPP) money. Ms.</w:t>
      </w:r>
      <w:r w:rsidR="00266EDA">
        <w:rPr>
          <w:rFonts w:asciiTheme="minorHAnsi" w:hAnsiTheme="minorHAnsi"/>
          <w:color w:val="auto"/>
        </w:rPr>
        <w:t xml:space="preserve"> Sheppard confirmed this statement. </w:t>
      </w:r>
      <w:r w:rsidR="00077F6D">
        <w:rPr>
          <w:rFonts w:asciiTheme="minorHAnsi" w:hAnsiTheme="minorHAnsi"/>
          <w:color w:val="auto"/>
        </w:rPr>
        <w:t>Dr.</w:t>
      </w:r>
      <w:r w:rsidR="00DB0ECE">
        <w:rPr>
          <w:rFonts w:asciiTheme="minorHAnsi" w:hAnsiTheme="minorHAnsi"/>
          <w:color w:val="auto"/>
        </w:rPr>
        <w:t xml:space="preserve"> </w:t>
      </w:r>
      <w:r w:rsidR="00077F6D">
        <w:rPr>
          <w:rFonts w:asciiTheme="minorHAnsi" w:hAnsiTheme="minorHAnsi"/>
          <w:color w:val="auto"/>
        </w:rPr>
        <w:t xml:space="preserve">Huang followed up by asking when </w:t>
      </w:r>
      <w:r w:rsidR="00BF1B8C">
        <w:rPr>
          <w:rFonts w:asciiTheme="minorHAnsi" w:hAnsiTheme="minorHAnsi"/>
          <w:color w:val="auto"/>
        </w:rPr>
        <w:t>PPP funding would end. Ms.</w:t>
      </w:r>
      <w:r w:rsidR="00077F6D">
        <w:rPr>
          <w:rFonts w:asciiTheme="minorHAnsi" w:hAnsiTheme="minorHAnsi"/>
          <w:color w:val="auto"/>
        </w:rPr>
        <w:t xml:space="preserve"> Sheppard answered that PPP would continue until December 2022.</w:t>
      </w:r>
    </w:p>
    <w:p w14:paraId="49B88AD9" w14:textId="46D7888F" w:rsidR="00CF65BA" w:rsidRDefault="007A46A1"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Dr.</w:t>
      </w:r>
      <w:r w:rsidR="00674F7F">
        <w:rPr>
          <w:rFonts w:asciiTheme="minorHAnsi" w:hAnsiTheme="minorHAnsi"/>
          <w:color w:val="auto"/>
        </w:rPr>
        <w:t xml:space="preserve"> Umair Shah asked if any funding the state had received had</w:t>
      </w:r>
      <w:r>
        <w:rPr>
          <w:rFonts w:asciiTheme="minorHAnsi" w:hAnsiTheme="minorHAnsi"/>
          <w:color w:val="auto"/>
        </w:rPr>
        <w:t xml:space="preserve"> gone to the local level</w:t>
      </w:r>
      <w:r w:rsidR="00674F7F">
        <w:rPr>
          <w:rFonts w:asciiTheme="minorHAnsi" w:hAnsiTheme="minorHAnsi"/>
          <w:color w:val="auto"/>
        </w:rPr>
        <w:t>,</w:t>
      </w:r>
      <w:r>
        <w:rPr>
          <w:rFonts w:asciiTheme="minorHAnsi" w:hAnsiTheme="minorHAnsi"/>
          <w:color w:val="auto"/>
        </w:rPr>
        <w:t xml:space="preserve"> beside</w:t>
      </w:r>
      <w:r w:rsidR="00FE3809">
        <w:rPr>
          <w:rFonts w:asciiTheme="minorHAnsi" w:hAnsiTheme="minorHAnsi"/>
          <w:color w:val="auto"/>
        </w:rPr>
        <w:t>s the local health departments</w:t>
      </w:r>
      <w:r w:rsidR="00FE0328">
        <w:rPr>
          <w:rFonts w:asciiTheme="minorHAnsi" w:hAnsiTheme="minorHAnsi"/>
          <w:color w:val="auto"/>
        </w:rPr>
        <w:t>.</w:t>
      </w:r>
      <w:r w:rsidR="00FE3809">
        <w:rPr>
          <w:rFonts w:asciiTheme="minorHAnsi" w:hAnsiTheme="minorHAnsi"/>
          <w:color w:val="auto"/>
        </w:rPr>
        <w:t xml:space="preserve"> </w:t>
      </w:r>
      <w:r w:rsidR="008F2D72">
        <w:rPr>
          <w:rFonts w:asciiTheme="minorHAnsi" w:hAnsiTheme="minorHAnsi"/>
          <w:color w:val="auto"/>
        </w:rPr>
        <w:t>Mr.</w:t>
      </w:r>
      <w:r w:rsidR="00674F7F">
        <w:rPr>
          <w:rFonts w:asciiTheme="minorHAnsi" w:hAnsiTheme="minorHAnsi"/>
          <w:color w:val="auto"/>
        </w:rPr>
        <w:t xml:space="preserve"> Williams also inquired</w:t>
      </w:r>
      <w:r w:rsidR="00450186">
        <w:rPr>
          <w:rFonts w:asciiTheme="minorHAnsi" w:hAnsiTheme="minorHAnsi"/>
          <w:color w:val="auto"/>
        </w:rPr>
        <w:t xml:space="preserve"> about</w:t>
      </w:r>
      <w:r w:rsidR="00DB0ECE">
        <w:rPr>
          <w:rFonts w:asciiTheme="minorHAnsi" w:hAnsiTheme="minorHAnsi"/>
          <w:color w:val="auto"/>
        </w:rPr>
        <w:t xml:space="preserve"> the</w:t>
      </w:r>
      <w:r w:rsidR="00674F7F">
        <w:rPr>
          <w:rFonts w:asciiTheme="minorHAnsi" w:hAnsiTheme="minorHAnsi"/>
          <w:color w:val="auto"/>
        </w:rPr>
        <w:t xml:space="preserve"> total amount of C</w:t>
      </w:r>
      <w:r w:rsidR="00DB0ECE">
        <w:rPr>
          <w:rFonts w:asciiTheme="minorHAnsi" w:hAnsiTheme="minorHAnsi"/>
          <w:color w:val="auto"/>
        </w:rPr>
        <w:t>ARES</w:t>
      </w:r>
      <w:r w:rsidR="00674F7F">
        <w:rPr>
          <w:rFonts w:asciiTheme="minorHAnsi" w:hAnsiTheme="minorHAnsi"/>
          <w:color w:val="auto"/>
        </w:rPr>
        <w:t xml:space="preserve"> Act </w:t>
      </w:r>
      <w:r w:rsidR="005C31C7">
        <w:rPr>
          <w:rFonts w:asciiTheme="minorHAnsi" w:hAnsiTheme="minorHAnsi"/>
          <w:color w:val="auto"/>
        </w:rPr>
        <w:t>dollars,</w:t>
      </w:r>
      <w:r w:rsidR="009E73E3">
        <w:rPr>
          <w:rFonts w:asciiTheme="minorHAnsi" w:hAnsiTheme="minorHAnsi"/>
          <w:color w:val="auto"/>
        </w:rPr>
        <w:t xml:space="preserve"> the state had</w:t>
      </w:r>
      <w:r w:rsidR="00CF65BA">
        <w:rPr>
          <w:rFonts w:asciiTheme="minorHAnsi" w:hAnsiTheme="minorHAnsi"/>
          <w:color w:val="auto"/>
        </w:rPr>
        <w:t xml:space="preserve"> received.</w:t>
      </w:r>
      <w:r w:rsidR="00FE3809">
        <w:rPr>
          <w:rFonts w:asciiTheme="minorHAnsi" w:hAnsiTheme="minorHAnsi"/>
          <w:color w:val="auto"/>
        </w:rPr>
        <w:t xml:space="preserve"> </w:t>
      </w:r>
      <w:r w:rsidR="000B6EA5">
        <w:rPr>
          <w:rFonts w:asciiTheme="minorHAnsi" w:hAnsiTheme="minorHAnsi"/>
          <w:color w:val="auto"/>
        </w:rPr>
        <w:t>Ms.</w:t>
      </w:r>
      <w:r w:rsidR="00674F7F">
        <w:rPr>
          <w:rFonts w:asciiTheme="minorHAnsi" w:hAnsiTheme="minorHAnsi"/>
          <w:color w:val="auto"/>
        </w:rPr>
        <w:t xml:space="preserve"> Sheppard</w:t>
      </w:r>
      <w:r w:rsidR="00CF65BA">
        <w:rPr>
          <w:rFonts w:asciiTheme="minorHAnsi" w:hAnsiTheme="minorHAnsi"/>
          <w:color w:val="auto"/>
        </w:rPr>
        <w:t xml:space="preserve"> responded that she </w:t>
      </w:r>
      <w:r w:rsidR="004D4181">
        <w:rPr>
          <w:rFonts w:asciiTheme="minorHAnsi" w:hAnsiTheme="minorHAnsi"/>
          <w:color w:val="auto"/>
        </w:rPr>
        <w:t>does not know the exact total that the state received</w:t>
      </w:r>
      <w:r w:rsidR="009E73E3">
        <w:rPr>
          <w:rFonts w:asciiTheme="minorHAnsi" w:hAnsiTheme="minorHAnsi"/>
          <w:color w:val="auto"/>
        </w:rPr>
        <w:t xml:space="preserve">, but what is known is </w:t>
      </w:r>
      <w:r w:rsidR="00A81717">
        <w:rPr>
          <w:rFonts w:asciiTheme="minorHAnsi" w:hAnsiTheme="minorHAnsi"/>
          <w:color w:val="auto"/>
        </w:rPr>
        <w:t>the amount DSHS/HHSC received</w:t>
      </w:r>
      <w:r w:rsidR="00DB0ECE">
        <w:rPr>
          <w:rFonts w:asciiTheme="minorHAnsi" w:hAnsiTheme="minorHAnsi"/>
          <w:color w:val="auto"/>
        </w:rPr>
        <w:t>,</w:t>
      </w:r>
      <w:r w:rsidR="004A6B9F">
        <w:rPr>
          <w:rFonts w:asciiTheme="minorHAnsi" w:hAnsiTheme="minorHAnsi"/>
          <w:color w:val="auto"/>
        </w:rPr>
        <w:t xml:space="preserve"> and that some funding went straight to</w:t>
      </w:r>
      <w:r w:rsidR="004D4181">
        <w:rPr>
          <w:rFonts w:asciiTheme="minorHAnsi" w:hAnsiTheme="minorHAnsi"/>
          <w:color w:val="auto"/>
        </w:rPr>
        <w:t xml:space="preserve"> local entities</w:t>
      </w:r>
      <w:r w:rsidR="00A81717">
        <w:rPr>
          <w:rFonts w:asciiTheme="minorHAnsi" w:hAnsiTheme="minorHAnsi"/>
          <w:color w:val="auto"/>
        </w:rPr>
        <w:t>.</w:t>
      </w:r>
    </w:p>
    <w:p w14:paraId="47B37F79" w14:textId="7ACF260C" w:rsidR="00A81717" w:rsidRDefault="009E73E3"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Dr. Shah asked the amount that had</w:t>
      </w:r>
      <w:r w:rsidR="00A81717">
        <w:rPr>
          <w:rFonts w:asciiTheme="minorHAnsi" w:hAnsiTheme="minorHAnsi"/>
          <w:color w:val="auto"/>
        </w:rPr>
        <w:t xml:space="preserve"> been spent in each categor</w:t>
      </w:r>
      <w:r w:rsidR="00DB0ECE">
        <w:rPr>
          <w:rFonts w:asciiTheme="minorHAnsi" w:hAnsiTheme="minorHAnsi"/>
          <w:color w:val="auto"/>
        </w:rPr>
        <w:t>y</w:t>
      </w:r>
      <w:r w:rsidR="00A81717">
        <w:rPr>
          <w:rFonts w:asciiTheme="minorHAnsi" w:hAnsiTheme="minorHAnsi"/>
          <w:color w:val="auto"/>
        </w:rPr>
        <w:t xml:space="preserve"> of funding a</w:t>
      </w:r>
      <w:r>
        <w:rPr>
          <w:rFonts w:asciiTheme="minorHAnsi" w:hAnsiTheme="minorHAnsi"/>
          <w:color w:val="auto"/>
        </w:rPr>
        <w:t>nd how the committee could get vision on DSHS/HHSC</w:t>
      </w:r>
      <w:r w:rsidR="00DB0ECE">
        <w:rPr>
          <w:rFonts w:asciiTheme="minorHAnsi" w:hAnsiTheme="minorHAnsi"/>
          <w:color w:val="auto"/>
        </w:rPr>
        <w:t>’s</w:t>
      </w:r>
      <w:r w:rsidR="00A81717">
        <w:rPr>
          <w:rFonts w:asciiTheme="minorHAnsi" w:hAnsiTheme="minorHAnsi"/>
          <w:color w:val="auto"/>
        </w:rPr>
        <w:t xml:space="preserve"> </w:t>
      </w:r>
      <w:r w:rsidR="00B9180B">
        <w:rPr>
          <w:rFonts w:asciiTheme="minorHAnsi" w:hAnsiTheme="minorHAnsi"/>
          <w:color w:val="auto"/>
        </w:rPr>
        <w:t>plan</w:t>
      </w:r>
      <w:r>
        <w:rPr>
          <w:rFonts w:asciiTheme="minorHAnsi" w:hAnsiTheme="minorHAnsi"/>
          <w:color w:val="auto"/>
        </w:rPr>
        <w:t xml:space="preserve"> </w:t>
      </w:r>
      <w:r w:rsidR="00DB0ECE">
        <w:rPr>
          <w:rFonts w:asciiTheme="minorHAnsi" w:hAnsiTheme="minorHAnsi"/>
          <w:color w:val="auto"/>
        </w:rPr>
        <w:t>for when</w:t>
      </w:r>
      <w:r w:rsidR="00450186">
        <w:rPr>
          <w:rFonts w:asciiTheme="minorHAnsi" w:hAnsiTheme="minorHAnsi"/>
          <w:color w:val="auto"/>
        </w:rPr>
        <w:t xml:space="preserve"> the CARES</w:t>
      </w:r>
      <w:r>
        <w:rPr>
          <w:rFonts w:asciiTheme="minorHAnsi" w:hAnsiTheme="minorHAnsi"/>
          <w:color w:val="auto"/>
        </w:rPr>
        <w:t xml:space="preserve"> A</w:t>
      </w:r>
      <w:r w:rsidR="00A81717">
        <w:rPr>
          <w:rFonts w:asciiTheme="minorHAnsi" w:hAnsiTheme="minorHAnsi"/>
          <w:color w:val="auto"/>
        </w:rPr>
        <w:t>ct dollars expir</w:t>
      </w:r>
      <w:r w:rsidR="00DB0ECE">
        <w:rPr>
          <w:rFonts w:asciiTheme="minorHAnsi" w:hAnsiTheme="minorHAnsi"/>
          <w:color w:val="auto"/>
        </w:rPr>
        <w:t>e, specifically the</w:t>
      </w:r>
      <w:r w:rsidR="00A81717">
        <w:rPr>
          <w:rFonts w:asciiTheme="minorHAnsi" w:hAnsiTheme="minorHAnsi"/>
          <w:color w:val="auto"/>
        </w:rPr>
        <w:t xml:space="preserve"> planning </w:t>
      </w:r>
      <w:r w:rsidR="00B9180B">
        <w:rPr>
          <w:rFonts w:asciiTheme="minorHAnsi" w:hAnsiTheme="minorHAnsi"/>
          <w:color w:val="auto"/>
        </w:rPr>
        <w:t>of vaccine/vaccination dollars.</w:t>
      </w:r>
      <w:r w:rsidR="00FE3809">
        <w:rPr>
          <w:rFonts w:asciiTheme="minorHAnsi" w:hAnsiTheme="minorHAnsi"/>
          <w:color w:val="auto"/>
        </w:rPr>
        <w:t xml:space="preserve"> </w:t>
      </w:r>
      <w:r w:rsidR="00B9180B">
        <w:rPr>
          <w:rFonts w:asciiTheme="minorHAnsi" w:hAnsiTheme="minorHAnsi"/>
          <w:color w:val="auto"/>
        </w:rPr>
        <w:t xml:space="preserve">Ms. Sheppard </w:t>
      </w:r>
      <w:r w:rsidR="00A81717">
        <w:rPr>
          <w:rFonts w:asciiTheme="minorHAnsi" w:hAnsiTheme="minorHAnsi"/>
          <w:color w:val="auto"/>
        </w:rPr>
        <w:t>responded that there</w:t>
      </w:r>
      <w:r w:rsidR="00B9180B">
        <w:rPr>
          <w:rFonts w:asciiTheme="minorHAnsi" w:hAnsiTheme="minorHAnsi"/>
          <w:color w:val="auto"/>
        </w:rPr>
        <w:t xml:space="preserve"> are many unknowns with the C</w:t>
      </w:r>
      <w:r w:rsidR="00DB0ECE">
        <w:rPr>
          <w:rFonts w:asciiTheme="minorHAnsi" w:hAnsiTheme="minorHAnsi"/>
          <w:color w:val="auto"/>
        </w:rPr>
        <w:t>ARES</w:t>
      </w:r>
      <w:r w:rsidR="00B9180B">
        <w:rPr>
          <w:rFonts w:asciiTheme="minorHAnsi" w:hAnsiTheme="minorHAnsi"/>
          <w:color w:val="auto"/>
        </w:rPr>
        <w:t xml:space="preserve"> A</w:t>
      </w:r>
      <w:r w:rsidR="00A81717">
        <w:rPr>
          <w:rFonts w:asciiTheme="minorHAnsi" w:hAnsiTheme="minorHAnsi"/>
          <w:color w:val="auto"/>
        </w:rPr>
        <w:t>ct dollars</w:t>
      </w:r>
      <w:r w:rsidR="00DB0ECE">
        <w:rPr>
          <w:rFonts w:asciiTheme="minorHAnsi" w:hAnsiTheme="minorHAnsi"/>
          <w:color w:val="auto"/>
        </w:rPr>
        <w:t>,</w:t>
      </w:r>
      <w:r w:rsidR="00A81717">
        <w:rPr>
          <w:rFonts w:asciiTheme="minorHAnsi" w:hAnsiTheme="minorHAnsi"/>
          <w:color w:val="auto"/>
        </w:rPr>
        <w:t xml:space="preserve"> and it is </w:t>
      </w:r>
      <w:r w:rsidR="00DB0ECE">
        <w:rPr>
          <w:rFonts w:asciiTheme="minorHAnsi" w:hAnsiTheme="minorHAnsi"/>
          <w:color w:val="auto"/>
        </w:rPr>
        <w:t xml:space="preserve">difficult </w:t>
      </w:r>
      <w:r w:rsidR="00A81717">
        <w:rPr>
          <w:rFonts w:asciiTheme="minorHAnsi" w:hAnsiTheme="minorHAnsi"/>
          <w:color w:val="auto"/>
        </w:rPr>
        <w:t>to know what the needs of the state will be when the</w:t>
      </w:r>
      <w:r w:rsidR="00E10135">
        <w:rPr>
          <w:rFonts w:asciiTheme="minorHAnsi" w:hAnsiTheme="minorHAnsi"/>
          <w:color w:val="auto"/>
        </w:rPr>
        <w:t xml:space="preserve"> PPP funding expires in Dec 2022</w:t>
      </w:r>
      <w:r w:rsidR="00A81717">
        <w:rPr>
          <w:rFonts w:asciiTheme="minorHAnsi" w:hAnsiTheme="minorHAnsi"/>
          <w:color w:val="auto"/>
        </w:rPr>
        <w:t xml:space="preserve">. </w:t>
      </w:r>
      <w:r w:rsidR="00B9180B">
        <w:rPr>
          <w:rFonts w:asciiTheme="minorHAnsi" w:hAnsiTheme="minorHAnsi"/>
          <w:color w:val="auto"/>
        </w:rPr>
        <w:t xml:space="preserve">Ms. </w:t>
      </w:r>
      <w:r w:rsidR="00A81717">
        <w:rPr>
          <w:rFonts w:asciiTheme="minorHAnsi" w:hAnsiTheme="minorHAnsi"/>
          <w:color w:val="auto"/>
        </w:rPr>
        <w:t>Jennifer Sims added that the</w:t>
      </w:r>
      <w:r w:rsidR="00A3305D">
        <w:rPr>
          <w:rFonts w:asciiTheme="minorHAnsi" w:hAnsiTheme="minorHAnsi"/>
          <w:color w:val="auto"/>
        </w:rPr>
        <w:t xml:space="preserve"> Coronavirus Relief Fund</w:t>
      </w:r>
      <w:r w:rsidR="00A81717">
        <w:rPr>
          <w:rFonts w:asciiTheme="minorHAnsi" w:hAnsiTheme="minorHAnsi"/>
          <w:color w:val="auto"/>
        </w:rPr>
        <w:t xml:space="preserve"> </w:t>
      </w:r>
      <w:r w:rsidR="00A3305D">
        <w:rPr>
          <w:rFonts w:asciiTheme="minorHAnsi" w:hAnsiTheme="minorHAnsi"/>
          <w:color w:val="auto"/>
        </w:rPr>
        <w:t>(</w:t>
      </w:r>
      <w:r w:rsidR="00A81717">
        <w:rPr>
          <w:rFonts w:asciiTheme="minorHAnsi" w:hAnsiTheme="minorHAnsi"/>
          <w:color w:val="auto"/>
        </w:rPr>
        <w:t>CRF</w:t>
      </w:r>
      <w:r w:rsidR="00A3305D">
        <w:rPr>
          <w:rFonts w:asciiTheme="minorHAnsi" w:hAnsiTheme="minorHAnsi"/>
          <w:color w:val="auto"/>
        </w:rPr>
        <w:t>)</w:t>
      </w:r>
      <w:r w:rsidR="00A81717">
        <w:rPr>
          <w:rFonts w:asciiTheme="minorHAnsi" w:hAnsiTheme="minorHAnsi"/>
          <w:color w:val="auto"/>
        </w:rPr>
        <w:t xml:space="preserve"> has been primarily used for hospital</w:t>
      </w:r>
      <w:r w:rsidR="00EB3320">
        <w:rPr>
          <w:rFonts w:asciiTheme="minorHAnsi" w:hAnsiTheme="minorHAnsi"/>
          <w:color w:val="auto"/>
        </w:rPr>
        <w:t xml:space="preserve"> surge</w:t>
      </w:r>
      <w:r w:rsidR="00A81717">
        <w:rPr>
          <w:rFonts w:asciiTheme="minorHAnsi" w:hAnsiTheme="minorHAnsi"/>
          <w:color w:val="auto"/>
        </w:rPr>
        <w:t xml:space="preserve"> staff</w:t>
      </w:r>
      <w:r w:rsidR="00EB3320">
        <w:rPr>
          <w:rFonts w:asciiTheme="minorHAnsi" w:hAnsiTheme="minorHAnsi"/>
          <w:color w:val="auto"/>
        </w:rPr>
        <w:t>ing</w:t>
      </w:r>
      <w:r w:rsidR="00A81717">
        <w:rPr>
          <w:rFonts w:asciiTheme="minorHAnsi" w:hAnsiTheme="minorHAnsi"/>
          <w:color w:val="auto"/>
        </w:rPr>
        <w:t xml:space="preserve"> while we </w:t>
      </w:r>
      <w:r w:rsidR="00B9180B">
        <w:rPr>
          <w:rFonts w:asciiTheme="minorHAnsi" w:hAnsiTheme="minorHAnsi"/>
          <w:color w:val="auto"/>
        </w:rPr>
        <w:t>a</w:t>
      </w:r>
      <w:r w:rsidR="00A81717">
        <w:rPr>
          <w:rFonts w:asciiTheme="minorHAnsi" w:hAnsiTheme="minorHAnsi"/>
          <w:color w:val="auto"/>
        </w:rPr>
        <w:t xml:space="preserve">wait </w:t>
      </w:r>
      <w:r w:rsidR="003A285D">
        <w:rPr>
          <w:rFonts w:asciiTheme="minorHAnsi" w:hAnsiTheme="minorHAnsi"/>
          <w:color w:val="auto"/>
        </w:rPr>
        <w:t>Federal Emergency Management Agency (</w:t>
      </w:r>
      <w:r w:rsidR="00FE0328">
        <w:rPr>
          <w:rFonts w:asciiTheme="minorHAnsi" w:hAnsiTheme="minorHAnsi"/>
          <w:color w:val="auto"/>
        </w:rPr>
        <w:t>FEMA</w:t>
      </w:r>
      <w:r w:rsidR="003A285D">
        <w:rPr>
          <w:rFonts w:asciiTheme="minorHAnsi" w:hAnsiTheme="minorHAnsi"/>
          <w:color w:val="auto"/>
        </w:rPr>
        <w:t>)</w:t>
      </w:r>
      <w:bookmarkStart w:id="0" w:name="_GoBack"/>
      <w:bookmarkEnd w:id="0"/>
      <w:r w:rsidR="00DB0ECE">
        <w:rPr>
          <w:rFonts w:asciiTheme="minorHAnsi" w:hAnsiTheme="minorHAnsi"/>
          <w:color w:val="auto"/>
        </w:rPr>
        <w:t xml:space="preserve"> </w:t>
      </w:r>
      <w:r w:rsidR="00A81717">
        <w:rPr>
          <w:rFonts w:asciiTheme="minorHAnsi" w:hAnsiTheme="minorHAnsi"/>
          <w:color w:val="auto"/>
        </w:rPr>
        <w:t>funding.</w:t>
      </w:r>
      <w:r w:rsidR="00322812">
        <w:rPr>
          <w:rFonts w:asciiTheme="minorHAnsi" w:hAnsiTheme="minorHAnsi"/>
          <w:color w:val="auto"/>
        </w:rPr>
        <w:t xml:space="preserve"> Ms. Sheppard added that states are using their CRF funding more because FEMA funds are delayed.</w:t>
      </w:r>
      <w:r w:rsidR="001A302E">
        <w:rPr>
          <w:rFonts w:asciiTheme="minorHAnsi" w:hAnsiTheme="minorHAnsi"/>
          <w:color w:val="auto"/>
        </w:rPr>
        <w:t xml:space="preserve">  </w:t>
      </w:r>
      <w:r w:rsidR="00B9180B">
        <w:rPr>
          <w:rFonts w:asciiTheme="minorHAnsi" w:hAnsiTheme="minorHAnsi"/>
          <w:color w:val="auto"/>
        </w:rPr>
        <w:t>Ms.</w:t>
      </w:r>
      <w:r w:rsidR="00FE0328">
        <w:rPr>
          <w:rFonts w:asciiTheme="minorHAnsi" w:hAnsiTheme="minorHAnsi"/>
          <w:color w:val="auto"/>
        </w:rPr>
        <w:t xml:space="preserve"> </w:t>
      </w:r>
      <w:r w:rsidR="006C1CCF">
        <w:rPr>
          <w:rFonts w:asciiTheme="minorHAnsi" w:hAnsiTheme="minorHAnsi"/>
          <w:color w:val="auto"/>
        </w:rPr>
        <w:t>Sims</w:t>
      </w:r>
      <w:r w:rsidR="00322812">
        <w:rPr>
          <w:rFonts w:asciiTheme="minorHAnsi" w:hAnsiTheme="minorHAnsi"/>
          <w:color w:val="auto"/>
        </w:rPr>
        <w:t xml:space="preserve"> stated</w:t>
      </w:r>
      <w:r w:rsidR="001A302E">
        <w:rPr>
          <w:rFonts w:asciiTheme="minorHAnsi" w:hAnsiTheme="minorHAnsi"/>
          <w:color w:val="auto"/>
        </w:rPr>
        <w:t xml:space="preserve"> that the vaccine funding is currently around </w:t>
      </w:r>
      <w:r w:rsidR="00DB0ECE">
        <w:rPr>
          <w:rFonts w:asciiTheme="minorHAnsi" w:hAnsiTheme="minorHAnsi"/>
          <w:color w:val="auto"/>
        </w:rPr>
        <w:t>$</w:t>
      </w:r>
      <w:r w:rsidR="001A302E">
        <w:rPr>
          <w:rFonts w:asciiTheme="minorHAnsi" w:hAnsiTheme="minorHAnsi"/>
          <w:color w:val="auto"/>
        </w:rPr>
        <w:t>14 million which is not enough to fund vaccination</w:t>
      </w:r>
      <w:r w:rsidR="00B9180B">
        <w:rPr>
          <w:rFonts w:asciiTheme="minorHAnsi" w:hAnsiTheme="minorHAnsi"/>
          <w:color w:val="auto"/>
        </w:rPr>
        <w:t xml:space="preserve">s in Texas. </w:t>
      </w:r>
      <w:r w:rsidR="00DB0ECE">
        <w:rPr>
          <w:rFonts w:asciiTheme="minorHAnsi" w:hAnsiTheme="minorHAnsi"/>
          <w:color w:val="auto"/>
        </w:rPr>
        <w:t>DSHS is</w:t>
      </w:r>
      <w:r w:rsidR="00B9180B">
        <w:rPr>
          <w:rFonts w:asciiTheme="minorHAnsi" w:hAnsiTheme="minorHAnsi"/>
          <w:color w:val="auto"/>
        </w:rPr>
        <w:t xml:space="preserve"> speaking</w:t>
      </w:r>
      <w:r w:rsidR="001A302E">
        <w:rPr>
          <w:rFonts w:asciiTheme="minorHAnsi" w:hAnsiTheme="minorHAnsi"/>
          <w:color w:val="auto"/>
        </w:rPr>
        <w:t xml:space="preserve"> with the federal government to see if any additional funding is available.</w:t>
      </w:r>
    </w:p>
    <w:p w14:paraId="62341BB7" w14:textId="7FE41D0E" w:rsidR="00580EC6" w:rsidRDefault="00C8055D"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Mr. Williams asked if the low amount of funding is being caused by how the vaccine is being rolled out. Ms. Sims confirmed </w:t>
      </w:r>
      <w:r w:rsidR="00200B8F">
        <w:rPr>
          <w:rFonts w:asciiTheme="minorHAnsi" w:hAnsiTheme="minorHAnsi"/>
          <w:color w:val="auto"/>
        </w:rPr>
        <w:t xml:space="preserve">this question. </w:t>
      </w:r>
      <w:r w:rsidR="006160AE">
        <w:rPr>
          <w:rFonts w:asciiTheme="minorHAnsi" w:hAnsiTheme="minorHAnsi"/>
          <w:color w:val="auto"/>
        </w:rPr>
        <w:t xml:space="preserve">Mr. Williams asked about a list </w:t>
      </w:r>
      <w:r w:rsidR="00200B8F">
        <w:rPr>
          <w:rFonts w:asciiTheme="minorHAnsi" w:hAnsiTheme="minorHAnsi"/>
          <w:color w:val="auto"/>
        </w:rPr>
        <w:t>to be able to pinpoint providers for vaccine distribution.</w:t>
      </w:r>
      <w:r w:rsidR="006160AE">
        <w:rPr>
          <w:rFonts w:asciiTheme="minorHAnsi" w:hAnsiTheme="minorHAnsi"/>
          <w:color w:val="auto"/>
        </w:rPr>
        <w:t xml:space="preserve"> Ms. Sims stated that </w:t>
      </w:r>
      <w:r w:rsidR="006160AE">
        <w:rPr>
          <w:rFonts w:asciiTheme="minorHAnsi" w:hAnsiTheme="minorHAnsi"/>
          <w:color w:val="auto"/>
        </w:rPr>
        <w:lastRenderedPageBreak/>
        <w:t>Ms.</w:t>
      </w:r>
      <w:r w:rsidR="006F31F2">
        <w:rPr>
          <w:rFonts w:asciiTheme="minorHAnsi" w:hAnsiTheme="minorHAnsi"/>
          <w:color w:val="auto"/>
        </w:rPr>
        <w:t xml:space="preserve"> Imelda</w:t>
      </w:r>
      <w:r w:rsidR="006160AE">
        <w:rPr>
          <w:rFonts w:asciiTheme="minorHAnsi" w:hAnsiTheme="minorHAnsi"/>
          <w:color w:val="auto"/>
        </w:rPr>
        <w:t xml:space="preserve"> Garcia would send out a list of providers for vaccine distribution. </w:t>
      </w:r>
      <w:r w:rsidR="000C042A">
        <w:rPr>
          <w:rFonts w:asciiTheme="minorHAnsi" w:hAnsiTheme="minorHAnsi"/>
          <w:color w:val="auto"/>
        </w:rPr>
        <w:t>Dr. Shah</w:t>
      </w:r>
      <w:r w:rsidR="00200B8F">
        <w:rPr>
          <w:rFonts w:asciiTheme="minorHAnsi" w:hAnsiTheme="minorHAnsi"/>
          <w:color w:val="auto"/>
        </w:rPr>
        <w:t xml:space="preserve"> asked if there would be enough access</w:t>
      </w:r>
      <w:r w:rsidR="003A285D">
        <w:rPr>
          <w:rFonts w:asciiTheme="minorHAnsi" w:hAnsiTheme="minorHAnsi"/>
          <w:color w:val="auto"/>
        </w:rPr>
        <w:t xml:space="preserve"> to the funding for vaccination</w:t>
      </w:r>
      <w:r w:rsidR="00FF0225">
        <w:rPr>
          <w:rFonts w:asciiTheme="minorHAnsi" w:hAnsiTheme="minorHAnsi"/>
          <w:color w:val="auto"/>
        </w:rPr>
        <w:t xml:space="preserve"> </w:t>
      </w:r>
      <w:r w:rsidR="00200B8F">
        <w:rPr>
          <w:rFonts w:asciiTheme="minorHAnsi" w:hAnsiTheme="minorHAnsi"/>
          <w:color w:val="auto"/>
        </w:rPr>
        <w:t xml:space="preserve">that is being dispersed and if any of that funding might find its way to the local health departments. Ms. Sheppard answered that an obligation of </w:t>
      </w:r>
      <w:r w:rsidR="00FE0328">
        <w:rPr>
          <w:rFonts w:asciiTheme="minorHAnsi" w:hAnsiTheme="minorHAnsi"/>
          <w:color w:val="auto"/>
        </w:rPr>
        <w:t>$1</w:t>
      </w:r>
      <w:r w:rsidR="00200B8F">
        <w:rPr>
          <w:rFonts w:asciiTheme="minorHAnsi" w:hAnsiTheme="minorHAnsi"/>
          <w:color w:val="auto"/>
        </w:rPr>
        <w:t xml:space="preserve"> billion has been set for vaccinations. There are other requests for funding through FEMA which</w:t>
      </w:r>
      <w:r w:rsidR="00FE0328">
        <w:rPr>
          <w:rFonts w:asciiTheme="minorHAnsi" w:hAnsiTheme="minorHAnsi"/>
          <w:color w:val="auto"/>
        </w:rPr>
        <w:t>,</w:t>
      </w:r>
      <w:r w:rsidR="00200B8F">
        <w:rPr>
          <w:rFonts w:asciiTheme="minorHAnsi" w:hAnsiTheme="minorHAnsi"/>
          <w:color w:val="auto"/>
        </w:rPr>
        <w:t xml:space="preserve"> as stated before</w:t>
      </w:r>
      <w:r w:rsidR="00FE0328">
        <w:rPr>
          <w:rFonts w:asciiTheme="minorHAnsi" w:hAnsiTheme="minorHAnsi"/>
          <w:color w:val="auto"/>
        </w:rPr>
        <w:t>,</w:t>
      </w:r>
      <w:r w:rsidR="00200B8F">
        <w:rPr>
          <w:rFonts w:asciiTheme="minorHAnsi" w:hAnsiTheme="minorHAnsi"/>
          <w:color w:val="auto"/>
        </w:rPr>
        <w:t xml:space="preserve"> is delayed. </w:t>
      </w:r>
      <w:r w:rsidR="00275279">
        <w:rPr>
          <w:rFonts w:asciiTheme="minorHAnsi" w:hAnsiTheme="minorHAnsi"/>
          <w:color w:val="auto"/>
        </w:rPr>
        <w:t xml:space="preserve">There is an expectation that all funding will be spent and what is known is that there is some PPP money that will also be sent for this. </w:t>
      </w:r>
      <w:r w:rsidR="005A5852">
        <w:rPr>
          <w:rFonts w:asciiTheme="minorHAnsi" w:hAnsiTheme="minorHAnsi"/>
          <w:color w:val="auto"/>
        </w:rPr>
        <w:t>Ms. Sims added that there is a plan in place to push funds out to the locals.</w:t>
      </w:r>
      <w:r w:rsidR="0046514F">
        <w:rPr>
          <w:rFonts w:asciiTheme="minorHAnsi" w:hAnsiTheme="minorHAnsi"/>
          <w:color w:val="auto"/>
        </w:rPr>
        <w:t xml:space="preserve"> Dr.</w:t>
      </w:r>
      <w:r w:rsidR="00580EC6">
        <w:rPr>
          <w:rFonts w:asciiTheme="minorHAnsi" w:hAnsiTheme="minorHAnsi"/>
          <w:color w:val="auto"/>
        </w:rPr>
        <w:t xml:space="preserve"> Huang asked when this funding would end. </w:t>
      </w:r>
      <w:r w:rsidR="005C31C7">
        <w:rPr>
          <w:rFonts w:asciiTheme="minorHAnsi" w:hAnsiTheme="minorHAnsi"/>
          <w:color w:val="auto"/>
        </w:rPr>
        <w:t>Ms.</w:t>
      </w:r>
      <w:r w:rsidR="00580EC6">
        <w:rPr>
          <w:rFonts w:asciiTheme="minorHAnsi" w:hAnsiTheme="minorHAnsi"/>
          <w:color w:val="auto"/>
        </w:rPr>
        <w:t xml:space="preserve"> Sims answered December 31</w:t>
      </w:r>
      <w:r w:rsidR="00580EC6" w:rsidRPr="00580EC6">
        <w:rPr>
          <w:rFonts w:asciiTheme="minorHAnsi" w:hAnsiTheme="minorHAnsi"/>
          <w:color w:val="auto"/>
          <w:vertAlign w:val="superscript"/>
        </w:rPr>
        <w:t>st</w:t>
      </w:r>
      <w:r w:rsidR="00580EC6">
        <w:rPr>
          <w:rFonts w:asciiTheme="minorHAnsi" w:hAnsiTheme="minorHAnsi"/>
          <w:color w:val="auto"/>
        </w:rPr>
        <w:t>, 2022. Ms. Sims suggests contacting TDEM on the process to accessing funding sources that need to be encumbered by the end of this year. Ms. Sheppard stated that locals can apply for the funding through TDEM website.</w:t>
      </w:r>
    </w:p>
    <w:p w14:paraId="04181938" w14:textId="228551AF" w:rsidR="000C042A" w:rsidRDefault="00580EC6"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Mr. Williams asked if TDEM oversees C</w:t>
      </w:r>
      <w:r w:rsidR="00FE0328">
        <w:rPr>
          <w:rFonts w:asciiTheme="minorHAnsi" w:hAnsiTheme="minorHAnsi"/>
          <w:color w:val="auto"/>
        </w:rPr>
        <w:t>ARES</w:t>
      </w:r>
      <w:r>
        <w:rPr>
          <w:rFonts w:asciiTheme="minorHAnsi" w:hAnsiTheme="minorHAnsi"/>
          <w:color w:val="auto"/>
        </w:rPr>
        <w:t xml:space="preserve"> Act dollars. </w:t>
      </w:r>
      <w:r w:rsidR="00200B8F">
        <w:rPr>
          <w:rFonts w:asciiTheme="minorHAnsi" w:hAnsiTheme="minorHAnsi"/>
          <w:color w:val="auto"/>
        </w:rPr>
        <w:t xml:space="preserve"> </w:t>
      </w:r>
      <w:r>
        <w:rPr>
          <w:rFonts w:asciiTheme="minorHAnsi" w:hAnsiTheme="minorHAnsi"/>
          <w:color w:val="auto"/>
        </w:rPr>
        <w:t xml:space="preserve">Ms. Sims responded that TDEM is only helping collect the information for the governor’s office. Ultimately, the CRF funds are coming from the governor’s office and TDEM is just assisting. </w:t>
      </w:r>
    </w:p>
    <w:p w14:paraId="2B8C35BD" w14:textId="6504BA84" w:rsidR="00580EC6" w:rsidRDefault="00580EC6"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Mr. Dave Gruber added that funding is being given to both</w:t>
      </w:r>
      <w:r w:rsidR="00FE0328">
        <w:rPr>
          <w:rFonts w:asciiTheme="minorHAnsi" w:hAnsiTheme="minorHAnsi"/>
          <w:color w:val="auto"/>
        </w:rPr>
        <w:t xml:space="preserve"> the</w:t>
      </w:r>
      <w:r>
        <w:rPr>
          <w:rFonts w:asciiTheme="minorHAnsi" w:hAnsiTheme="minorHAnsi"/>
          <w:color w:val="auto"/>
        </w:rPr>
        <w:t xml:space="preserve"> public health and medical side</w:t>
      </w:r>
      <w:r w:rsidR="00A34E01">
        <w:rPr>
          <w:rFonts w:asciiTheme="minorHAnsi" w:hAnsiTheme="minorHAnsi"/>
          <w:color w:val="auto"/>
        </w:rPr>
        <w:t>. Though the medical side is pulling a lot from the funds, on a routine bas</w:t>
      </w:r>
      <w:r w:rsidR="00FE0328">
        <w:rPr>
          <w:rFonts w:asciiTheme="minorHAnsi" w:hAnsiTheme="minorHAnsi"/>
          <w:color w:val="auto"/>
        </w:rPr>
        <w:t>i</w:t>
      </w:r>
      <w:r w:rsidR="00A34E01">
        <w:rPr>
          <w:rFonts w:asciiTheme="minorHAnsi" w:hAnsiTheme="minorHAnsi"/>
          <w:color w:val="auto"/>
        </w:rPr>
        <w:t>s</w:t>
      </w:r>
      <w:r w:rsidR="00FE0328">
        <w:rPr>
          <w:rFonts w:asciiTheme="minorHAnsi" w:hAnsiTheme="minorHAnsi"/>
          <w:color w:val="auto"/>
        </w:rPr>
        <w:t>,</w:t>
      </w:r>
      <w:r w:rsidR="00A34E01">
        <w:rPr>
          <w:rFonts w:asciiTheme="minorHAnsi" w:hAnsiTheme="minorHAnsi"/>
          <w:color w:val="auto"/>
        </w:rPr>
        <w:t xml:space="preserve"> </w:t>
      </w:r>
      <w:r w:rsidR="00FE0328">
        <w:rPr>
          <w:rFonts w:asciiTheme="minorHAnsi" w:hAnsiTheme="minorHAnsi"/>
          <w:color w:val="auto"/>
        </w:rPr>
        <w:t xml:space="preserve">DSHS is </w:t>
      </w:r>
      <w:r w:rsidR="00A34E01">
        <w:rPr>
          <w:rFonts w:asciiTheme="minorHAnsi" w:hAnsiTheme="minorHAnsi"/>
          <w:color w:val="auto"/>
        </w:rPr>
        <w:t>approving any reques</w:t>
      </w:r>
      <w:r w:rsidR="003A285D">
        <w:rPr>
          <w:rFonts w:asciiTheme="minorHAnsi" w:hAnsiTheme="minorHAnsi"/>
          <w:color w:val="auto"/>
        </w:rPr>
        <w:t>ts for staff extensions and has</w:t>
      </w:r>
      <w:r w:rsidR="00A34E01">
        <w:rPr>
          <w:rFonts w:asciiTheme="minorHAnsi" w:hAnsiTheme="minorHAnsi"/>
          <w:color w:val="auto"/>
        </w:rPr>
        <w:t xml:space="preserve"> not denied any requests. Regarding mobile testing, a lot of funding had been put into it before it was shifted over to TDEM contracts. </w:t>
      </w:r>
    </w:p>
    <w:p w14:paraId="3CF65692" w14:textId="36890BF4" w:rsidR="00A34E01" w:rsidRPr="00E63BE5" w:rsidRDefault="00A34E01" w:rsidP="00A63C8C">
      <w:pPr>
        <w:tabs>
          <w:tab w:val="left" w:pos="360"/>
          <w:tab w:val="left" w:pos="720"/>
          <w:tab w:val="right" w:leader="dot" w:pos="10224"/>
        </w:tabs>
        <w:autoSpaceDE w:val="0"/>
        <w:autoSpaceDN w:val="0"/>
        <w:adjustRightInd w:val="0"/>
        <w:rPr>
          <w:rFonts w:asciiTheme="minorHAnsi" w:hAnsiTheme="minorHAnsi"/>
          <w:color w:val="auto"/>
        </w:rPr>
      </w:pPr>
      <w:r>
        <w:rPr>
          <w:rFonts w:asciiTheme="minorHAnsi" w:hAnsiTheme="minorHAnsi"/>
          <w:color w:val="auto"/>
        </w:rPr>
        <w:t xml:space="preserve">Dr. Shah asked if they are speaking with other states to see how they are working with locals and spending funding. Ms. Sims stated that </w:t>
      </w:r>
      <w:r w:rsidR="00FE0328">
        <w:rPr>
          <w:rFonts w:asciiTheme="minorHAnsi" w:hAnsiTheme="minorHAnsi"/>
          <w:color w:val="auto"/>
        </w:rPr>
        <w:t>DSHS is</w:t>
      </w:r>
      <w:r>
        <w:rPr>
          <w:rFonts w:asciiTheme="minorHAnsi" w:hAnsiTheme="minorHAnsi"/>
          <w:color w:val="auto"/>
        </w:rPr>
        <w:t xml:space="preserve"> in conversations with other states, but there are times where information is relevant and non-relevant.</w:t>
      </w:r>
    </w:p>
    <w:p w14:paraId="047D73D6" w14:textId="77777777" w:rsidR="00AF3A5E" w:rsidRDefault="00AF3A5E" w:rsidP="00B63937">
      <w:pPr>
        <w:spacing w:before="0" w:line="240" w:lineRule="auto"/>
        <w:rPr>
          <w:rFonts w:asciiTheme="minorHAnsi" w:hAnsiTheme="minorHAnsi"/>
          <w:color w:val="auto"/>
        </w:rPr>
      </w:pPr>
    </w:p>
    <w:p w14:paraId="5BD1810D" w14:textId="77777777" w:rsidR="00E70E10" w:rsidRDefault="009F5384" w:rsidP="00B63937">
      <w:pPr>
        <w:spacing w:before="0" w:line="240" w:lineRule="auto"/>
        <w:rPr>
          <w:rFonts w:asciiTheme="minorHAnsi" w:hAnsiTheme="minorHAnsi"/>
          <w:b/>
          <w:color w:val="auto"/>
        </w:rPr>
      </w:pPr>
      <w:r>
        <w:rPr>
          <w:rFonts w:asciiTheme="minorHAnsi" w:hAnsiTheme="minorHAnsi"/>
          <w:b/>
          <w:color w:val="auto"/>
        </w:rPr>
        <w:t>COVID-19 Response Review</w:t>
      </w:r>
      <w:r w:rsidR="00E70E10">
        <w:rPr>
          <w:rFonts w:asciiTheme="minorHAnsi" w:hAnsiTheme="minorHAnsi"/>
          <w:b/>
          <w:color w:val="auto"/>
        </w:rPr>
        <w:t xml:space="preserve">: </w:t>
      </w:r>
    </w:p>
    <w:p w14:paraId="0F50C54A" w14:textId="25F9F817" w:rsidR="009F5384" w:rsidRDefault="00B13610" w:rsidP="00B63937">
      <w:pPr>
        <w:spacing w:before="0" w:line="240" w:lineRule="auto"/>
        <w:rPr>
          <w:rFonts w:asciiTheme="minorHAnsi" w:hAnsiTheme="minorHAnsi"/>
          <w:color w:val="auto"/>
        </w:rPr>
      </w:pPr>
      <w:r>
        <w:rPr>
          <w:rFonts w:asciiTheme="minorHAnsi" w:hAnsiTheme="minorHAnsi"/>
          <w:color w:val="auto"/>
        </w:rPr>
        <w:t xml:space="preserve">Ms. </w:t>
      </w:r>
      <w:r w:rsidR="0046514F">
        <w:rPr>
          <w:rFonts w:asciiTheme="minorHAnsi" w:hAnsiTheme="minorHAnsi"/>
          <w:color w:val="auto"/>
        </w:rPr>
        <w:t>Sim</w:t>
      </w:r>
      <w:r w:rsidR="00750B50">
        <w:rPr>
          <w:rFonts w:asciiTheme="minorHAnsi" w:hAnsiTheme="minorHAnsi"/>
          <w:color w:val="auto"/>
        </w:rPr>
        <w:t>s gave an overview</w:t>
      </w:r>
      <w:r w:rsidR="00F06638">
        <w:rPr>
          <w:rFonts w:asciiTheme="minorHAnsi" w:hAnsiTheme="minorHAnsi"/>
          <w:color w:val="auto"/>
        </w:rPr>
        <w:t xml:space="preserve"> of</w:t>
      </w:r>
      <w:r w:rsidR="00750B50">
        <w:rPr>
          <w:rFonts w:asciiTheme="minorHAnsi" w:hAnsiTheme="minorHAnsi"/>
          <w:color w:val="auto"/>
        </w:rPr>
        <w:t xml:space="preserve"> a timeline </w:t>
      </w:r>
      <w:r w:rsidR="00886968">
        <w:rPr>
          <w:rFonts w:asciiTheme="minorHAnsi" w:hAnsiTheme="minorHAnsi"/>
          <w:color w:val="auto"/>
        </w:rPr>
        <w:t>to show DSHS</w:t>
      </w:r>
      <w:r w:rsidR="00FE0328">
        <w:rPr>
          <w:rFonts w:asciiTheme="minorHAnsi" w:hAnsiTheme="minorHAnsi"/>
          <w:color w:val="auto"/>
        </w:rPr>
        <w:t>’</w:t>
      </w:r>
      <w:r w:rsidR="00886968">
        <w:rPr>
          <w:rFonts w:asciiTheme="minorHAnsi" w:hAnsiTheme="minorHAnsi"/>
          <w:color w:val="auto"/>
        </w:rPr>
        <w:t xml:space="preserve"> response </w:t>
      </w:r>
      <w:r>
        <w:rPr>
          <w:rFonts w:asciiTheme="minorHAnsi" w:hAnsiTheme="minorHAnsi"/>
          <w:color w:val="auto"/>
        </w:rPr>
        <w:t>to</w:t>
      </w:r>
      <w:r w:rsidR="00886968">
        <w:rPr>
          <w:rFonts w:asciiTheme="minorHAnsi" w:hAnsiTheme="minorHAnsi"/>
          <w:color w:val="auto"/>
        </w:rPr>
        <w:t xml:space="preserve"> the challenges and </w:t>
      </w:r>
      <w:r w:rsidR="00001F91">
        <w:rPr>
          <w:rFonts w:asciiTheme="minorHAnsi" w:hAnsiTheme="minorHAnsi"/>
          <w:color w:val="auto"/>
        </w:rPr>
        <w:t>changes that</w:t>
      </w:r>
      <w:r w:rsidR="00886968">
        <w:rPr>
          <w:rFonts w:asciiTheme="minorHAnsi" w:hAnsiTheme="minorHAnsi"/>
          <w:color w:val="auto"/>
        </w:rPr>
        <w:t xml:space="preserve"> have varied</w:t>
      </w:r>
      <w:r>
        <w:rPr>
          <w:rFonts w:asciiTheme="minorHAnsi" w:hAnsiTheme="minorHAnsi"/>
          <w:color w:val="auto"/>
        </w:rPr>
        <w:t xml:space="preserve"> over the course of the year</w:t>
      </w:r>
      <w:r w:rsidR="00886968">
        <w:rPr>
          <w:rFonts w:asciiTheme="minorHAnsi" w:hAnsiTheme="minorHAnsi"/>
          <w:color w:val="auto"/>
        </w:rPr>
        <w:t>.</w:t>
      </w:r>
      <w:r w:rsidR="00A23A3F">
        <w:rPr>
          <w:rFonts w:asciiTheme="minorHAnsi" w:hAnsiTheme="minorHAnsi"/>
          <w:color w:val="auto"/>
        </w:rPr>
        <w:t xml:space="preserve"> </w:t>
      </w:r>
      <w:r>
        <w:rPr>
          <w:rFonts w:asciiTheme="minorHAnsi" w:hAnsiTheme="minorHAnsi"/>
          <w:color w:val="auto"/>
        </w:rPr>
        <w:t xml:space="preserve">Mr. </w:t>
      </w:r>
      <w:r w:rsidR="00A23A3F">
        <w:rPr>
          <w:rFonts w:asciiTheme="minorHAnsi" w:hAnsiTheme="minorHAnsi"/>
          <w:color w:val="auto"/>
        </w:rPr>
        <w:t xml:space="preserve">Gruber </w:t>
      </w:r>
      <w:r w:rsidR="00FE0328">
        <w:rPr>
          <w:rFonts w:asciiTheme="minorHAnsi" w:hAnsiTheme="minorHAnsi"/>
          <w:color w:val="auto"/>
        </w:rPr>
        <w:t>added</w:t>
      </w:r>
      <w:r>
        <w:rPr>
          <w:rFonts w:asciiTheme="minorHAnsi" w:hAnsiTheme="minorHAnsi"/>
          <w:color w:val="auto"/>
        </w:rPr>
        <w:t xml:space="preserve"> that this is </w:t>
      </w:r>
      <w:r w:rsidR="00A23A3F">
        <w:rPr>
          <w:rFonts w:asciiTheme="minorHAnsi" w:hAnsiTheme="minorHAnsi"/>
          <w:color w:val="auto"/>
        </w:rPr>
        <w:t xml:space="preserve">not a replacement for the formal </w:t>
      </w:r>
      <w:r w:rsidR="00884AC1">
        <w:rPr>
          <w:rFonts w:asciiTheme="minorHAnsi" w:hAnsiTheme="minorHAnsi"/>
          <w:color w:val="auto"/>
        </w:rPr>
        <w:t>after-action</w:t>
      </w:r>
      <w:r w:rsidR="00A23A3F">
        <w:rPr>
          <w:rFonts w:asciiTheme="minorHAnsi" w:hAnsiTheme="minorHAnsi"/>
          <w:color w:val="auto"/>
        </w:rPr>
        <w:t xml:space="preserve"> report, but an introspective look at what has been going on during the response so far.</w:t>
      </w:r>
    </w:p>
    <w:p w14:paraId="28AD5B23" w14:textId="34BA693E" w:rsidR="00001F91" w:rsidRDefault="00CB5CFC" w:rsidP="00B63937">
      <w:pPr>
        <w:spacing w:before="0" w:line="240" w:lineRule="auto"/>
        <w:rPr>
          <w:rFonts w:asciiTheme="minorHAnsi" w:hAnsiTheme="minorHAnsi"/>
          <w:color w:val="auto"/>
        </w:rPr>
      </w:pPr>
      <w:r>
        <w:rPr>
          <w:rFonts w:asciiTheme="minorHAnsi" w:hAnsiTheme="minorHAnsi"/>
          <w:color w:val="auto"/>
        </w:rPr>
        <w:t>Mr. Williams discussed the</w:t>
      </w:r>
      <w:r w:rsidR="00A23A3F">
        <w:rPr>
          <w:rFonts w:asciiTheme="minorHAnsi" w:hAnsiTheme="minorHAnsi"/>
          <w:color w:val="auto"/>
        </w:rPr>
        <w:t xml:space="preserve"> meeting</w:t>
      </w:r>
      <w:r>
        <w:rPr>
          <w:rFonts w:asciiTheme="minorHAnsi" w:hAnsiTheme="minorHAnsi"/>
          <w:color w:val="auto"/>
        </w:rPr>
        <w:t>s being held</w:t>
      </w:r>
      <w:r w:rsidR="00572093">
        <w:rPr>
          <w:rFonts w:asciiTheme="minorHAnsi" w:hAnsiTheme="minorHAnsi"/>
          <w:color w:val="auto"/>
        </w:rPr>
        <w:t>,</w:t>
      </w:r>
      <w:r w:rsidR="00A23A3F">
        <w:rPr>
          <w:rFonts w:asciiTheme="minorHAnsi" w:hAnsiTheme="minorHAnsi"/>
          <w:color w:val="auto"/>
        </w:rPr>
        <w:t xml:space="preserve"> with </w:t>
      </w:r>
      <w:r w:rsidR="00572093">
        <w:rPr>
          <w:rFonts w:asciiTheme="minorHAnsi" w:hAnsiTheme="minorHAnsi"/>
          <w:color w:val="auto"/>
        </w:rPr>
        <w:t xml:space="preserve">Ms. </w:t>
      </w:r>
      <w:r w:rsidR="00A23A3F">
        <w:rPr>
          <w:rFonts w:asciiTheme="minorHAnsi" w:hAnsiTheme="minorHAnsi"/>
          <w:color w:val="auto"/>
        </w:rPr>
        <w:t>Garcia</w:t>
      </w:r>
      <w:r w:rsidR="00572093">
        <w:rPr>
          <w:rFonts w:asciiTheme="minorHAnsi" w:hAnsiTheme="minorHAnsi"/>
          <w:color w:val="auto"/>
        </w:rPr>
        <w:t xml:space="preserve"> and various</w:t>
      </w:r>
      <w:r w:rsidR="00A23A3F">
        <w:rPr>
          <w:rFonts w:asciiTheme="minorHAnsi" w:hAnsiTheme="minorHAnsi"/>
          <w:color w:val="auto"/>
        </w:rPr>
        <w:t xml:space="preserve"> contractors</w:t>
      </w:r>
      <w:r w:rsidR="00572093">
        <w:rPr>
          <w:rFonts w:asciiTheme="minorHAnsi" w:hAnsiTheme="minorHAnsi"/>
          <w:color w:val="auto"/>
        </w:rPr>
        <w:t>, on data systems where they were able to explore</w:t>
      </w:r>
      <w:r w:rsidR="00A23A3F">
        <w:rPr>
          <w:rFonts w:asciiTheme="minorHAnsi" w:hAnsiTheme="minorHAnsi"/>
          <w:color w:val="auto"/>
        </w:rPr>
        <w:t xml:space="preserve"> short term o</w:t>
      </w:r>
      <w:r w:rsidR="00572093">
        <w:rPr>
          <w:rFonts w:asciiTheme="minorHAnsi" w:hAnsiTheme="minorHAnsi"/>
          <w:color w:val="auto"/>
        </w:rPr>
        <w:t>pportunities in relation to</w:t>
      </w:r>
      <w:r w:rsidR="00A23A3F">
        <w:rPr>
          <w:rFonts w:asciiTheme="minorHAnsi" w:hAnsiTheme="minorHAnsi"/>
          <w:color w:val="auto"/>
        </w:rPr>
        <w:t xml:space="preserve"> reporting and technology. </w:t>
      </w:r>
      <w:r w:rsidR="00572093">
        <w:rPr>
          <w:rFonts w:asciiTheme="minorHAnsi" w:hAnsiTheme="minorHAnsi"/>
          <w:color w:val="auto"/>
        </w:rPr>
        <w:t>He suggested this format for the time being as</w:t>
      </w:r>
      <w:r w:rsidR="00A23A3F">
        <w:rPr>
          <w:rFonts w:asciiTheme="minorHAnsi" w:hAnsiTheme="minorHAnsi"/>
          <w:color w:val="auto"/>
        </w:rPr>
        <w:t xml:space="preserve"> it</w:t>
      </w:r>
      <w:r w:rsidR="00572093">
        <w:rPr>
          <w:rFonts w:asciiTheme="minorHAnsi" w:hAnsiTheme="minorHAnsi"/>
          <w:color w:val="auto"/>
        </w:rPr>
        <w:t xml:space="preserve"> may help</w:t>
      </w:r>
      <w:r w:rsidR="00A23A3F">
        <w:rPr>
          <w:rFonts w:asciiTheme="minorHAnsi" w:hAnsiTheme="minorHAnsi"/>
          <w:color w:val="auto"/>
        </w:rPr>
        <w:t xml:space="preserve"> to get some feedback without having to wait for the formal </w:t>
      </w:r>
      <w:r w:rsidR="00CE5E33">
        <w:rPr>
          <w:rFonts w:asciiTheme="minorHAnsi" w:hAnsiTheme="minorHAnsi"/>
          <w:color w:val="auto"/>
        </w:rPr>
        <w:t>after-action</w:t>
      </w:r>
      <w:r w:rsidR="00A23A3F">
        <w:rPr>
          <w:rFonts w:asciiTheme="minorHAnsi" w:hAnsiTheme="minorHAnsi"/>
          <w:color w:val="auto"/>
        </w:rPr>
        <w:t xml:space="preserve"> report.</w:t>
      </w:r>
      <w:r w:rsidR="00B951F1">
        <w:rPr>
          <w:rFonts w:asciiTheme="minorHAnsi" w:hAnsiTheme="minorHAnsi"/>
          <w:color w:val="auto"/>
        </w:rPr>
        <w:t xml:space="preserve"> Mr.</w:t>
      </w:r>
      <w:r w:rsidR="00303F3A">
        <w:rPr>
          <w:rFonts w:asciiTheme="minorHAnsi" w:hAnsiTheme="minorHAnsi"/>
          <w:color w:val="auto"/>
        </w:rPr>
        <w:t xml:space="preserve"> Gruber responded that </w:t>
      </w:r>
      <w:r w:rsidR="00FE0328">
        <w:rPr>
          <w:rFonts w:asciiTheme="minorHAnsi" w:hAnsiTheme="minorHAnsi"/>
          <w:color w:val="auto"/>
        </w:rPr>
        <w:t>DSHS</w:t>
      </w:r>
      <w:r w:rsidR="00303F3A">
        <w:rPr>
          <w:rFonts w:asciiTheme="minorHAnsi" w:hAnsiTheme="minorHAnsi"/>
          <w:color w:val="auto"/>
        </w:rPr>
        <w:t xml:space="preserve"> will </w:t>
      </w:r>
      <w:r w:rsidR="005220B5">
        <w:rPr>
          <w:rFonts w:asciiTheme="minorHAnsi" w:hAnsiTheme="minorHAnsi"/>
          <w:color w:val="auto"/>
        </w:rPr>
        <w:t xml:space="preserve">continue to engage in discussions. </w:t>
      </w:r>
      <w:r w:rsidR="00303F3A">
        <w:rPr>
          <w:rFonts w:asciiTheme="minorHAnsi" w:hAnsiTheme="minorHAnsi"/>
          <w:color w:val="auto"/>
        </w:rPr>
        <w:t xml:space="preserve"> </w:t>
      </w:r>
    </w:p>
    <w:p w14:paraId="1D8E0A7C" w14:textId="77777777" w:rsidR="00A23A3F" w:rsidRPr="00750B50" w:rsidRDefault="00A23A3F" w:rsidP="00B63937">
      <w:pPr>
        <w:spacing w:before="0" w:line="240" w:lineRule="auto"/>
        <w:rPr>
          <w:rFonts w:asciiTheme="minorHAnsi" w:hAnsiTheme="minorHAnsi"/>
          <w:color w:val="auto"/>
        </w:rPr>
      </w:pPr>
    </w:p>
    <w:p w14:paraId="6D34F66F" w14:textId="77777777" w:rsidR="009F5384" w:rsidRDefault="009F5384" w:rsidP="00B63937">
      <w:pPr>
        <w:spacing w:before="0" w:line="240" w:lineRule="auto"/>
        <w:rPr>
          <w:rFonts w:asciiTheme="minorHAnsi" w:hAnsiTheme="minorHAnsi"/>
          <w:b/>
          <w:color w:val="auto"/>
        </w:rPr>
      </w:pPr>
    </w:p>
    <w:p w14:paraId="23DEF3CA" w14:textId="77777777" w:rsidR="00FE0328" w:rsidRDefault="00FE0328" w:rsidP="009F5384">
      <w:pPr>
        <w:spacing w:before="0" w:line="240" w:lineRule="auto"/>
        <w:rPr>
          <w:rFonts w:asciiTheme="minorHAnsi" w:hAnsiTheme="minorHAnsi"/>
          <w:b/>
          <w:color w:val="auto"/>
        </w:rPr>
      </w:pPr>
    </w:p>
    <w:p w14:paraId="3B3B62C7" w14:textId="77777777" w:rsidR="009F5384" w:rsidRDefault="009F5384" w:rsidP="009F5384">
      <w:pPr>
        <w:spacing w:before="0" w:line="240" w:lineRule="auto"/>
        <w:rPr>
          <w:rFonts w:asciiTheme="minorHAnsi" w:hAnsiTheme="minorHAnsi"/>
          <w:color w:val="auto"/>
        </w:rPr>
      </w:pPr>
      <w:r>
        <w:rPr>
          <w:rFonts w:asciiTheme="minorHAnsi" w:hAnsiTheme="minorHAnsi"/>
          <w:b/>
          <w:color w:val="auto"/>
        </w:rPr>
        <w:t>2020 Annual Report/Recommendations Letter</w:t>
      </w:r>
      <w:r w:rsidRPr="00EE6159">
        <w:rPr>
          <w:rFonts w:asciiTheme="minorHAnsi" w:hAnsiTheme="minorHAnsi"/>
          <w:b/>
          <w:color w:val="auto"/>
        </w:rPr>
        <w:t>:</w:t>
      </w:r>
      <w:r>
        <w:rPr>
          <w:rFonts w:asciiTheme="minorHAnsi" w:hAnsiTheme="minorHAnsi"/>
          <w:b/>
          <w:color w:val="auto"/>
        </w:rPr>
        <w:t xml:space="preserve"> </w:t>
      </w:r>
      <w:r>
        <w:rPr>
          <w:rFonts w:asciiTheme="minorHAnsi" w:hAnsiTheme="minorHAnsi"/>
          <w:color w:val="auto"/>
        </w:rPr>
        <w:t xml:space="preserve"> </w:t>
      </w:r>
    </w:p>
    <w:p w14:paraId="70493053" w14:textId="2C5B5171" w:rsidR="00A86DF6" w:rsidRDefault="000137D8" w:rsidP="00B63937">
      <w:pPr>
        <w:spacing w:before="0" w:line="240" w:lineRule="auto"/>
        <w:rPr>
          <w:rFonts w:asciiTheme="minorHAnsi" w:hAnsiTheme="minorHAnsi"/>
          <w:color w:val="auto"/>
        </w:rPr>
      </w:pPr>
      <w:r>
        <w:rPr>
          <w:rFonts w:asciiTheme="minorHAnsi" w:hAnsiTheme="minorHAnsi"/>
          <w:color w:val="auto"/>
        </w:rPr>
        <w:t>The committee reviewed the recommendations made by Mr. Williams</w:t>
      </w:r>
      <w:r w:rsidR="00FE0328">
        <w:rPr>
          <w:rFonts w:asciiTheme="minorHAnsi" w:hAnsiTheme="minorHAnsi"/>
          <w:color w:val="auto"/>
        </w:rPr>
        <w:t>’</w:t>
      </w:r>
      <w:r>
        <w:rPr>
          <w:rFonts w:asciiTheme="minorHAnsi" w:hAnsiTheme="minorHAnsi"/>
          <w:color w:val="auto"/>
        </w:rPr>
        <w:t xml:space="preserve"> staff.</w:t>
      </w:r>
      <w:r w:rsidR="00884AC1">
        <w:rPr>
          <w:rFonts w:asciiTheme="minorHAnsi" w:hAnsiTheme="minorHAnsi"/>
          <w:color w:val="auto"/>
        </w:rPr>
        <w:t xml:space="preserve"> </w:t>
      </w:r>
      <w:r w:rsidR="004164FB">
        <w:rPr>
          <w:color w:val="auto"/>
        </w:rPr>
        <w:t>Ms.</w:t>
      </w:r>
      <w:r w:rsidR="00884AC1">
        <w:rPr>
          <w:color w:val="auto"/>
        </w:rPr>
        <w:t xml:space="preserve"> Kreidler </w:t>
      </w:r>
      <w:r w:rsidR="00884AC1">
        <w:rPr>
          <w:rFonts w:asciiTheme="minorHAnsi" w:hAnsiTheme="minorHAnsi"/>
          <w:color w:val="auto"/>
        </w:rPr>
        <w:t>asked if HHSC had the authority to require annual training on mandatory rep</w:t>
      </w:r>
      <w:r w:rsidR="004164FB">
        <w:rPr>
          <w:rFonts w:asciiTheme="minorHAnsi" w:hAnsiTheme="minorHAnsi"/>
          <w:color w:val="auto"/>
        </w:rPr>
        <w:t>orting requirements. Mr.</w:t>
      </w:r>
      <w:r w:rsidR="00884AC1">
        <w:rPr>
          <w:rFonts w:asciiTheme="minorHAnsi" w:hAnsiTheme="minorHAnsi"/>
          <w:color w:val="auto"/>
        </w:rPr>
        <w:t xml:space="preserve"> Williams responded that if they do</w:t>
      </w:r>
      <w:r w:rsidR="00EF5A8E">
        <w:rPr>
          <w:rFonts w:asciiTheme="minorHAnsi" w:hAnsiTheme="minorHAnsi"/>
          <w:color w:val="auto"/>
        </w:rPr>
        <w:t xml:space="preserve"> no</w:t>
      </w:r>
      <w:r w:rsidR="00884AC1">
        <w:rPr>
          <w:rFonts w:asciiTheme="minorHAnsi" w:hAnsiTheme="minorHAnsi"/>
          <w:color w:val="auto"/>
        </w:rPr>
        <w:t>t have the authority they w</w:t>
      </w:r>
      <w:r w:rsidR="00EF5A8E">
        <w:rPr>
          <w:rFonts w:asciiTheme="minorHAnsi" w:hAnsiTheme="minorHAnsi"/>
          <w:color w:val="auto"/>
        </w:rPr>
        <w:t xml:space="preserve">ill be expected to </w:t>
      </w:r>
      <w:r w:rsidR="00884AC1">
        <w:rPr>
          <w:rFonts w:asciiTheme="minorHAnsi" w:hAnsiTheme="minorHAnsi"/>
          <w:color w:val="auto"/>
        </w:rPr>
        <w:t>act on it. Dr. Huang made a motion to include the recommendatio</w:t>
      </w:r>
      <w:r w:rsidR="004164FB">
        <w:rPr>
          <w:rFonts w:asciiTheme="minorHAnsi" w:hAnsiTheme="minorHAnsi"/>
          <w:color w:val="auto"/>
        </w:rPr>
        <w:t>n to the commissioner. Dr.</w:t>
      </w:r>
      <w:r w:rsidR="00884AC1">
        <w:rPr>
          <w:rFonts w:asciiTheme="minorHAnsi" w:hAnsiTheme="minorHAnsi"/>
          <w:color w:val="auto"/>
        </w:rPr>
        <w:t xml:space="preserve"> Sha</w:t>
      </w:r>
      <w:r w:rsidR="003B7997">
        <w:rPr>
          <w:rFonts w:asciiTheme="minorHAnsi" w:hAnsiTheme="minorHAnsi"/>
          <w:color w:val="auto"/>
        </w:rPr>
        <w:t xml:space="preserve">h seconded.  Motion was carried.  </w:t>
      </w:r>
    </w:p>
    <w:p w14:paraId="42CFDDA8" w14:textId="77777777" w:rsidR="00EE6159" w:rsidRDefault="008567E7" w:rsidP="00B63937">
      <w:pPr>
        <w:spacing w:before="0" w:line="240" w:lineRule="auto"/>
        <w:rPr>
          <w:rFonts w:asciiTheme="minorHAnsi" w:hAnsiTheme="minorHAnsi"/>
          <w:color w:val="auto"/>
        </w:rPr>
      </w:pPr>
      <w:r>
        <w:rPr>
          <w:rFonts w:asciiTheme="minorHAnsi" w:hAnsiTheme="minorHAnsi"/>
          <w:color w:val="auto"/>
        </w:rPr>
        <w:t>Mr. Steve Eichner provided clarification on data feeds coming from the CDC. The committee reviewed the third re</w:t>
      </w:r>
      <w:r w:rsidR="00903F12">
        <w:rPr>
          <w:rFonts w:asciiTheme="minorHAnsi" w:hAnsiTheme="minorHAnsi"/>
          <w:color w:val="auto"/>
        </w:rPr>
        <w:t>commendation within the letter and agreed to separate the implementation of a standardized data format into its own bullet above its parent recommendation.</w:t>
      </w:r>
    </w:p>
    <w:p w14:paraId="3B775976" w14:textId="0A05CAC2" w:rsidR="00B34751" w:rsidRDefault="004164FB" w:rsidP="00B63937">
      <w:pPr>
        <w:spacing w:before="0" w:line="240" w:lineRule="auto"/>
        <w:rPr>
          <w:rFonts w:asciiTheme="minorHAnsi" w:hAnsiTheme="minorHAnsi"/>
          <w:color w:val="auto"/>
        </w:rPr>
      </w:pPr>
      <w:r>
        <w:rPr>
          <w:rFonts w:asciiTheme="minorHAnsi" w:hAnsiTheme="minorHAnsi"/>
          <w:color w:val="auto"/>
        </w:rPr>
        <w:t>Dr.</w:t>
      </w:r>
      <w:r w:rsidR="00903F12">
        <w:rPr>
          <w:rFonts w:asciiTheme="minorHAnsi" w:hAnsiTheme="minorHAnsi"/>
          <w:color w:val="auto"/>
        </w:rPr>
        <w:t xml:space="preserve"> Shah asked about the partnership piece of this letter with LHDs. Mr. Rafael Alberti confirmed that collaboration with LHDs was mentioned within most of the document. </w:t>
      </w:r>
    </w:p>
    <w:p w14:paraId="6CAFDF21" w14:textId="77777777" w:rsidR="00C014F8" w:rsidRDefault="00C014F8" w:rsidP="00B63937">
      <w:pPr>
        <w:spacing w:before="0" w:line="240" w:lineRule="auto"/>
        <w:rPr>
          <w:rFonts w:asciiTheme="minorHAnsi" w:hAnsiTheme="minorHAnsi"/>
          <w:color w:val="auto"/>
        </w:rPr>
      </w:pPr>
    </w:p>
    <w:p w14:paraId="320FD7F8" w14:textId="77777777" w:rsidR="003C6819" w:rsidRDefault="008B280D" w:rsidP="00B63937">
      <w:pPr>
        <w:spacing w:before="0" w:line="240" w:lineRule="auto"/>
        <w:rPr>
          <w:rFonts w:asciiTheme="minorHAnsi" w:hAnsiTheme="minorHAnsi"/>
          <w:b/>
          <w:color w:val="auto"/>
        </w:rPr>
      </w:pPr>
      <w:r>
        <w:rPr>
          <w:rFonts w:asciiTheme="minorHAnsi" w:hAnsiTheme="minorHAnsi"/>
          <w:b/>
          <w:color w:val="auto"/>
        </w:rPr>
        <w:t xml:space="preserve">Public Comment </w:t>
      </w:r>
    </w:p>
    <w:p w14:paraId="24DD1CFD" w14:textId="78F81434" w:rsidR="008B280D" w:rsidRDefault="006B3B86" w:rsidP="00B63937">
      <w:pPr>
        <w:spacing w:before="0" w:line="240" w:lineRule="auto"/>
        <w:rPr>
          <w:rFonts w:asciiTheme="minorHAnsi" w:hAnsiTheme="minorHAnsi"/>
          <w:color w:val="auto"/>
        </w:rPr>
      </w:pPr>
      <w:r>
        <w:rPr>
          <w:rFonts w:asciiTheme="minorHAnsi" w:hAnsiTheme="minorHAnsi"/>
          <w:color w:val="auto"/>
        </w:rPr>
        <w:t xml:space="preserve">Mr. </w:t>
      </w:r>
      <w:r w:rsidR="006345F7">
        <w:rPr>
          <w:rFonts w:asciiTheme="minorHAnsi" w:hAnsiTheme="minorHAnsi"/>
          <w:color w:val="auto"/>
        </w:rPr>
        <w:t>Peter Hajmasy ga</w:t>
      </w:r>
      <w:r w:rsidR="00CE5E33">
        <w:rPr>
          <w:rFonts w:asciiTheme="minorHAnsi" w:hAnsiTheme="minorHAnsi"/>
          <w:color w:val="auto"/>
        </w:rPr>
        <w:t xml:space="preserve">ve an </w:t>
      </w:r>
      <w:r w:rsidR="00DB6D3B">
        <w:rPr>
          <w:rFonts w:asciiTheme="minorHAnsi" w:hAnsiTheme="minorHAnsi"/>
          <w:color w:val="auto"/>
        </w:rPr>
        <w:t>update on the</w:t>
      </w:r>
      <w:r w:rsidR="006345F7">
        <w:rPr>
          <w:rFonts w:asciiTheme="minorHAnsi" w:hAnsiTheme="minorHAnsi"/>
          <w:color w:val="auto"/>
        </w:rPr>
        <w:t xml:space="preserve"> Rider </w:t>
      </w:r>
      <w:r w:rsidR="00B7587D">
        <w:rPr>
          <w:rFonts w:asciiTheme="minorHAnsi" w:hAnsiTheme="minorHAnsi"/>
          <w:color w:val="auto"/>
        </w:rPr>
        <w:t>19</w:t>
      </w:r>
      <w:r w:rsidR="00DB6D3B">
        <w:rPr>
          <w:rFonts w:asciiTheme="minorHAnsi" w:hAnsiTheme="minorHAnsi"/>
          <w:color w:val="auto"/>
        </w:rPr>
        <w:t xml:space="preserve"> report.</w:t>
      </w:r>
      <w:r w:rsidR="004073C3">
        <w:rPr>
          <w:rFonts w:asciiTheme="minorHAnsi" w:hAnsiTheme="minorHAnsi"/>
          <w:color w:val="auto"/>
        </w:rPr>
        <w:t xml:space="preserve"> The report will focus on key contract which are contracts with a high dollar value or those that impact the largest number LHDs.</w:t>
      </w:r>
      <w:r w:rsidR="00DB6D3B">
        <w:rPr>
          <w:rFonts w:asciiTheme="minorHAnsi" w:hAnsiTheme="minorHAnsi"/>
          <w:color w:val="auto"/>
        </w:rPr>
        <w:t xml:space="preserve"> The report will look at attainment of performance measures in various categories for FY19 due to COVID-19. The report will also include a recommendation that</w:t>
      </w:r>
      <w:r w:rsidR="00EF5A8E">
        <w:rPr>
          <w:rFonts w:asciiTheme="minorHAnsi" w:hAnsiTheme="minorHAnsi"/>
          <w:color w:val="auto"/>
        </w:rPr>
        <w:t>,</w:t>
      </w:r>
      <w:r w:rsidR="00DB6D3B">
        <w:rPr>
          <w:rFonts w:asciiTheme="minorHAnsi" w:hAnsiTheme="minorHAnsi"/>
          <w:color w:val="auto"/>
        </w:rPr>
        <w:t xml:space="preserve"> going forward</w:t>
      </w:r>
      <w:r w:rsidR="00EF5A8E">
        <w:rPr>
          <w:rFonts w:asciiTheme="minorHAnsi" w:hAnsiTheme="minorHAnsi"/>
          <w:color w:val="auto"/>
        </w:rPr>
        <w:t>,</w:t>
      </w:r>
      <w:r w:rsidR="00DB6D3B">
        <w:rPr>
          <w:rFonts w:asciiTheme="minorHAnsi" w:hAnsiTheme="minorHAnsi"/>
          <w:color w:val="auto"/>
        </w:rPr>
        <w:t xml:space="preserve"> DSHS will report LHD contract performance m</w:t>
      </w:r>
      <w:r w:rsidR="004073C3">
        <w:rPr>
          <w:rFonts w:asciiTheme="minorHAnsi" w:hAnsiTheme="minorHAnsi"/>
          <w:color w:val="auto"/>
        </w:rPr>
        <w:t>easure</w:t>
      </w:r>
      <w:r w:rsidR="00EF5A8E">
        <w:rPr>
          <w:rFonts w:asciiTheme="minorHAnsi" w:hAnsiTheme="minorHAnsi"/>
          <w:color w:val="auto"/>
        </w:rPr>
        <w:t>s</w:t>
      </w:r>
      <w:r w:rsidR="004073C3">
        <w:rPr>
          <w:rFonts w:asciiTheme="minorHAnsi" w:hAnsiTheme="minorHAnsi"/>
          <w:color w:val="auto"/>
        </w:rPr>
        <w:t xml:space="preserve"> on the DSHS</w:t>
      </w:r>
      <w:r w:rsidR="00DB6D3B">
        <w:rPr>
          <w:rFonts w:asciiTheme="minorHAnsi" w:hAnsiTheme="minorHAnsi"/>
          <w:color w:val="auto"/>
        </w:rPr>
        <w:t xml:space="preserve"> website. The report should be submitted sometime in November 2020</w:t>
      </w:r>
      <w:r w:rsidR="00B7587D">
        <w:rPr>
          <w:rFonts w:asciiTheme="minorHAnsi" w:hAnsiTheme="minorHAnsi"/>
          <w:color w:val="auto"/>
        </w:rPr>
        <w:t>;</w:t>
      </w:r>
      <w:r w:rsidR="00CE5E33">
        <w:rPr>
          <w:rFonts w:asciiTheme="minorHAnsi" w:hAnsiTheme="minorHAnsi"/>
          <w:color w:val="auto"/>
        </w:rPr>
        <w:t xml:space="preserve"> the committee had no comments.</w:t>
      </w:r>
    </w:p>
    <w:p w14:paraId="51ADCBDC" w14:textId="77777777" w:rsidR="008B280D" w:rsidRDefault="008B280D" w:rsidP="00B63937">
      <w:pPr>
        <w:spacing w:before="0" w:line="240" w:lineRule="auto"/>
        <w:rPr>
          <w:rFonts w:asciiTheme="minorHAnsi" w:hAnsiTheme="minorHAnsi"/>
          <w:color w:val="auto"/>
        </w:rPr>
      </w:pPr>
    </w:p>
    <w:p w14:paraId="1372885F" w14:textId="77777777" w:rsidR="008B280D" w:rsidRDefault="008B280D" w:rsidP="00B63937">
      <w:pPr>
        <w:spacing w:before="0" w:line="240" w:lineRule="auto"/>
        <w:rPr>
          <w:rFonts w:asciiTheme="minorHAnsi" w:hAnsiTheme="minorHAnsi"/>
          <w:color w:val="auto"/>
        </w:rPr>
      </w:pPr>
      <w:r>
        <w:rPr>
          <w:rFonts w:asciiTheme="minorHAnsi" w:hAnsiTheme="minorHAnsi"/>
          <w:b/>
          <w:color w:val="auto"/>
        </w:rPr>
        <w:t>Timelines, Next steps, Announcements and Future Meeting Dates</w:t>
      </w:r>
      <w:r>
        <w:rPr>
          <w:rFonts w:asciiTheme="minorHAnsi" w:hAnsiTheme="minorHAnsi"/>
          <w:color w:val="auto"/>
        </w:rPr>
        <w:t xml:space="preserve"> </w:t>
      </w:r>
    </w:p>
    <w:p w14:paraId="2BE668FF" w14:textId="15934666" w:rsidR="00CE5E33" w:rsidRDefault="00CE5E33" w:rsidP="00B63937">
      <w:pPr>
        <w:spacing w:before="0" w:line="240" w:lineRule="auto"/>
        <w:rPr>
          <w:rFonts w:asciiTheme="minorHAnsi" w:hAnsiTheme="minorHAnsi"/>
          <w:color w:val="auto"/>
        </w:rPr>
      </w:pPr>
      <w:r>
        <w:rPr>
          <w:rFonts w:asciiTheme="minorHAnsi" w:hAnsiTheme="minorHAnsi"/>
          <w:color w:val="auto"/>
        </w:rPr>
        <w:t>The next meeting will be December 9, 2020. Mr</w:t>
      </w:r>
      <w:r w:rsidR="00EF5A8E">
        <w:rPr>
          <w:rFonts w:asciiTheme="minorHAnsi" w:hAnsiTheme="minorHAnsi"/>
          <w:color w:val="auto"/>
        </w:rPr>
        <w:t>.</w:t>
      </w:r>
      <w:r>
        <w:rPr>
          <w:rFonts w:asciiTheme="minorHAnsi" w:hAnsiTheme="minorHAnsi"/>
          <w:color w:val="auto"/>
        </w:rPr>
        <w:t xml:space="preserve"> Williams would like to meet with </w:t>
      </w:r>
      <w:r w:rsidR="006B3B86">
        <w:rPr>
          <w:rFonts w:asciiTheme="minorHAnsi" w:hAnsiTheme="minorHAnsi"/>
          <w:color w:val="auto"/>
        </w:rPr>
        <w:t xml:space="preserve">Mr. </w:t>
      </w:r>
      <w:r>
        <w:rPr>
          <w:rFonts w:asciiTheme="minorHAnsi" w:hAnsiTheme="minorHAnsi"/>
          <w:color w:val="auto"/>
        </w:rPr>
        <w:t xml:space="preserve">Rafael </w:t>
      </w:r>
      <w:r w:rsidR="006B3B86">
        <w:rPr>
          <w:rFonts w:asciiTheme="minorHAnsi" w:hAnsiTheme="minorHAnsi"/>
          <w:color w:val="auto"/>
        </w:rPr>
        <w:t xml:space="preserve">Alberti </w:t>
      </w:r>
      <w:r>
        <w:rPr>
          <w:rFonts w:asciiTheme="minorHAnsi" w:hAnsiTheme="minorHAnsi"/>
          <w:color w:val="auto"/>
        </w:rPr>
        <w:t xml:space="preserve">and </w:t>
      </w:r>
      <w:r w:rsidR="006B3B86">
        <w:rPr>
          <w:rFonts w:asciiTheme="minorHAnsi" w:hAnsiTheme="minorHAnsi"/>
          <w:color w:val="auto"/>
        </w:rPr>
        <w:t xml:space="preserve">Ms. </w:t>
      </w:r>
      <w:r>
        <w:rPr>
          <w:rFonts w:asciiTheme="minorHAnsi" w:hAnsiTheme="minorHAnsi"/>
          <w:color w:val="auto"/>
        </w:rPr>
        <w:t>Glenna</w:t>
      </w:r>
      <w:r w:rsidR="006B3B86">
        <w:rPr>
          <w:rFonts w:asciiTheme="minorHAnsi" w:hAnsiTheme="minorHAnsi"/>
          <w:color w:val="auto"/>
        </w:rPr>
        <w:t xml:space="preserve"> Laughlin</w:t>
      </w:r>
      <w:r>
        <w:rPr>
          <w:rFonts w:asciiTheme="minorHAnsi" w:hAnsiTheme="minorHAnsi"/>
          <w:color w:val="auto"/>
        </w:rPr>
        <w:t xml:space="preserve"> to come up with an agenda for the meeting sometime next week.</w:t>
      </w:r>
      <w:r w:rsidR="005C31C7">
        <w:rPr>
          <w:rFonts w:asciiTheme="minorHAnsi" w:hAnsiTheme="minorHAnsi"/>
          <w:color w:val="auto"/>
        </w:rPr>
        <w:t xml:space="preserve"> </w:t>
      </w:r>
      <w:r w:rsidR="006B3B86">
        <w:rPr>
          <w:rFonts w:asciiTheme="minorHAnsi" w:hAnsiTheme="minorHAnsi"/>
          <w:color w:val="auto"/>
        </w:rPr>
        <w:t>Ms.</w:t>
      </w:r>
      <w:r w:rsidR="00EF5A8E">
        <w:rPr>
          <w:rFonts w:asciiTheme="minorHAnsi" w:hAnsiTheme="minorHAnsi"/>
          <w:color w:val="auto"/>
        </w:rPr>
        <w:t xml:space="preserve"> </w:t>
      </w:r>
      <w:r w:rsidR="006B3B86">
        <w:rPr>
          <w:rFonts w:asciiTheme="minorHAnsi" w:hAnsiTheme="minorHAnsi"/>
          <w:color w:val="auto"/>
        </w:rPr>
        <w:t>Laughlin</w:t>
      </w:r>
      <w:r>
        <w:rPr>
          <w:rFonts w:asciiTheme="minorHAnsi" w:hAnsiTheme="minorHAnsi"/>
          <w:color w:val="auto"/>
        </w:rPr>
        <w:t xml:space="preserve"> updated the committee on the nominations for </w:t>
      </w:r>
      <w:r w:rsidR="00EF5A8E">
        <w:rPr>
          <w:rFonts w:asciiTheme="minorHAnsi" w:hAnsiTheme="minorHAnsi"/>
          <w:color w:val="auto"/>
        </w:rPr>
        <w:t xml:space="preserve">the </w:t>
      </w:r>
      <w:r>
        <w:rPr>
          <w:rFonts w:asciiTheme="minorHAnsi" w:hAnsiTheme="minorHAnsi"/>
          <w:color w:val="auto"/>
        </w:rPr>
        <w:t>small local health department position.</w:t>
      </w:r>
    </w:p>
    <w:p w14:paraId="4156D93A" w14:textId="12F7E69F" w:rsidR="00CE5E33" w:rsidRDefault="00CE5E33" w:rsidP="00B63937">
      <w:pPr>
        <w:spacing w:before="0" w:line="240" w:lineRule="auto"/>
        <w:rPr>
          <w:rFonts w:asciiTheme="minorHAnsi" w:hAnsiTheme="minorHAnsi"/>
          <w:color w:val="auto"/>
        </w:rPr>
      </w:pPr>
      <w:r>
        <w:rPr>
          <w:rFonts w:asciiTheme="minorHAnsi" w:hAnsiTheme="minorHAnsi"/>
          <w:color w:val="auto"/>
        </w:rPr>
        <w:t xml:space="preserve">Dr. Shah asked about the list of people on the </w:t>
      </w:r>
      <w:r w:rsidR="00EF5A8E">
        <w:rPr>
          <w:rFonts w:asciiTheme="minorHAnsi" w:hAnsiTheme="minorHAnsi"/>
          <w:color w:val="auto"/>
        </w:rPr>
        <w:t>Expert V</w:t>
      </w:r>
      <w:r>
        <w:rPr>
          <w:rFonts w:asciiTheme="minorHAnsi" w:hAnsiTheme="minorHAnsi"/>
          <w:color w:val="auto"/>
        </w:rPr>
        <w:t xml:space="preserve">accine </w:t>
      </w:r>
      <w:r w:rsidR="00EF5A8E">
        <w:rPr>
          <w:rFonts w:asciiTheme="minorHAnsi" w:hAnsiTheme="minorHAnsi"/>
          <w:color w:val="auto"/>
        </w:rPr>
        <w:t>A</w:t>
      </w:r>
      <w:r>
        <w:rPr>
          <w:rFonts w:asciiTheme="minorHAnsi" w:hAnsiTheme="minorHAnsi"/>
          <w:color w:val="auto"/>
        </w:rPr>
        <w:t xml:space="preserve">llocation </w:t>
      </w:r>
      <w:r w:rsidR="00EF5A8E">
        <w:rPr>
          <w:rFonts w:asciiTheme="minorHAnsi" w:hAnsiTheme="minorHAnsi"/>
          <w:color w:val="auto"/>
        </w:rPr>
        <w:t>Panel (EVAP)</w:t>
      </w:r>
      <w:r>
        <w:rPr>
          <w:rFonts w:asciiTheme="minorHAnsi" w:hAnsiTheme="minorHAnsi"/>
          <w:color w:val="auto"/>
        </w:rPr>
        <w:t>.</w:t>
      </w:r>
      <w:r w:rsidR="00CB2D19">
        <w:rPr>
          <w:rFonts w:asciiTheme="minorHAnsi" w:hAnsiTheme="minorHAnsi"/>
          <w:color w:val="auto"/>
        </w:rPr>
        <w:t xml:space="preserve"> </w:t>
      </w:r>
      <w:r w:rsidR="004164FB">
        <w:rPr>
          <w:rFonts w:asciiTheme="minorHAnsi" w:hAnsiTheme="minorHAnsi"/>
          <w:color w:val="auto"/>
        </w:rPr>
        <w:t>Ms.</w:t>
      </w:r>
      <w:r w:rsidR="006B3B86">
        <w:rPr>
          <w:rFonts w:asciiTheme="minorHAnsi" w:hAnsiTheme="minorHAnsi"/>
          <w:color w:val="auto"/>
        </w:rPr>
        <w:t xml:space="preserve"> Laughlin stated the list would be sen</w:t>
      </w:r>
      <w:r w:rsidR="003F482E">
        <w:rPr>
          <w:rFonts w:asciiTheme="minorHAnsi" w:hAnsiTheme="minorHAnsi"/>
          <w:color w:val="auto"/>
        </w:rPr>
        <w:t xml:space="preserve">t out after the meeting.  </w:t>
      </w:r>
      <w:r w:rsidR="00CB2D19">
        <w:rPr>
          <w:rFonts w:asciiTheme="minorHAnsi" w:hAnsiTheme="minorHAnsi"/>
          <w:color w:val="auto"/>
        </w:rPr>
        <w:t xml:space="preserve">There was discussion and speculation on </w:t>
      </w:r>
      <w:r w:rsidR="003F482E">
        <w:rPr>
          <w:rFonts w:asciiTheme="minorHAnsi" w:hAnsiTheme="minorHAnsi"/>
          <w:color w:val="auto"/>
        </w:rPr>
        <w:t>what kind of control and infrastructure the locals will need.</w:t>
      </w:r>
      <w:r w:rsidR="006B3B86">
        <w:rPr>
          <w:rFonts w:asciiTheme="minorHAnsi" w:hAnsiTheme="minorHAnsi"/>
          <w:color w:val="auto"/>
        </w:rPr>
        <w:t xml:space="preserve"> Mr. Williams recommended</w:t>
      </w:r>
      <w:r w:rsidR="003F482E">
        <w:rPr>
          <w:rFonts w:asciiTheme="minorHAnsi" w:hAnsiTheme="minorHAnsi"/>
          <w:color w:val="auto"/>
        </w:rPr>
        <w:t xml:space="preserve"> looking at who</w:t>
      </w:r>
      <w:r w:rsidR="006B3B86">
        <w:rPr>
          <w:rFonts w:asciiTheme="minorHAnsi" w:hAnsiTheme="minorHAnsi"/>
          <w:color w:val="auto"/>
        </w:rPr>
        <w:t xml:space="preserve"> is</w:t>
      </w:r>
      <w:r w:rsidR="003F482E">
        <w:rPr>
          <w:rFonts w:asciiTheme="minorHAnsi" w:hAnsiTheme="minorHAnsi"/>
          <w:color w:val="auto"/>
        </w:rPr>
        <w:t xml:space="preserve"> signing up</w:t>
      </w:r>
      <w:r w:rsidR="006B3B86">
        <w:rPr>
          <w:rFonts w:asciiTheme="minorHAnsi" w:hAnsiTheme="minorHAnsi"/>
          <w:color w:val="auto"/>
        </w:rPr>
        <w:t xml:space="preserve"> to receive the vaccine, which should</w:t>
      </w:r>
      <w:r w:rsidR="004073C3">
        <w:rPr>
          <w:rFonts w:asciiTheme="minorHAnsi" w:hAnsiTheme="minorHAnsi"/>
          <w:color w:val="auto"/>
        </w:rPr>
        <w:t xml:space="preserve"> give a</w:t>
      </w:r>
      <w:r w:rsidR="003F482E">
        <w:rPr>
          <w:rFonts w:asciiTheme="minorHAnsi" w:hAnsiTheme="minorHAnsi"/>
          <w:color w:val="auto"/>
        </w:rPr>
        <w:t xml:space="preserve"> better idea on where the vaccine will be distributed. </w:t>
      </w:r>
      <w:r w:rsidR="006B3B86">
        <w:rPr>
          <w:rFonts w:asciiTheme="minorHAnsi" w:hAnsiTheme="minorHAnsi"/>
          <w:color w:val="auto"/>
        </w:rPr>
        <w:t>Ms. Laughlin</w:t>
      </w:r>
      <w:r w:rsidR="003F482E">
        <w:rPr>
          <w:rFonts w:asciiTheme="minorHAnsi" w:hAnsiTheme="minorHAnsi"/>
          <w:color w:val="auto"/>
        </w:rPr>
        <w:t xml:space="preserve"> let the committee know that the</w:t>
      </w:r>
      <w:r w:rsidR="00EF5A8E">
        <w:rPr>
          <w:rFonts w:asciiTheme="minorHAnsi" w:hAnsiTheme="minorHAnsi"/>
          <w:color w:val="auto"/>
        </w:rPr>
        <w:t xml:space="preserve"> Immunizations program</w:t>
      </w:r>
      <w:r w:rsidR="003F482E">
        <w:rPr>
          <w:rFonts w:asciiTheme="minorHAnsi" w:hAnsiTheme="minorHAnsi"/>
          <w:color w:val="auto"/>
        </w:rPr>
        <w:t xml:space="preserve"> will be</w:t>
      </w:r>
      <w:r w:rsidR="00EF5A8E">
        <w:rPr>
          <w:rFonts w:asciiTheme="minorHAnsi" w:hAnsiTheme="minorHAnsi"/>
          <w:color w:val="auto"/>
        </w:rPr>
        <w:t>gin</w:t>
      </w:r>
      <w:r w:rsidR="003F482E">
        <w:rPr>
          <w:rFonts w:asciiTheme="minorHAnsi" w:hAnsiTheme="minorHAnsi"/>
          <w:color w:val="auto"/>
        </w:rPr>
        <w:t xml:space="preserve"> havin</w:t>
      </w:r>
      <w:r w:rsidR="006B3B86">
        <w:rPr>
          <w:rFonts w:asciiTheme="minorHAnsi" w:hAnsiTheme="minorHAnsi"/>
          <w:color w:val="auto"/>
        </w:rPr>
        <w:t xml:space="preserve">g weekly calls with the </w:t>
      </w:r>
      <w:r w:rsidR="00EF5A8E">
        <w:rPr>
          <w:rFonts w:asciiTheme="minorHAnsi" w:hAnsiTheme="minorHAnsi"/>
          <w:color w:val="auto"/>
        </w:rPr>
        <w:t>LHD</w:t>
      </w:r>
      <w:r w:rsidR="006B3B86">
        <w:rPr>
          <w:rFonts w:asciiTheme="minorHAnsi" w:hAnsiTheme="minorHAnsi"/>
          <w:color w:val="auto"/>
        </w:rPr>
        <w:t>s</w:t>
      </w:r>
      <w:r w:rsidR="00EF5A8E">
        <w:rPr>
          <w:rFonts w:asciiTheme="minorHAnsi" w:hAnsiTheme="minorHAnsi"/>
          <w:color w:val="auto"/>
        </w:rPr>
        <w:t>,</w:t>
      </w:r>
      <w:r w:rsidR="006B3B86">
        <w:rPr>
          <w:rFonts w:asciiTheme="minorHAnsi" w:hAnsiTheme="minorHAnsi"/>
          <w:color w:val="auto"/>
        </w:rPr>
        <w:t xml:space="preserve"> and that t</w:t>
      </w:r>
      <w:r w:rsidR="003F482E">
        <w:rPr>
          <w:rFonts w:asciiTheme="minorHAnsi" w:hAnsiTheme="minorHAnsi"/>
          <w:color w:val="auto"/>
        </w:rPr>
        <w:t>he invitations should come from the RLHO mailbox.</w:t>
      </w:r>
    </w:p>
    <w:p w14:paraId="3BD850B3" w14:textId="77777777" w:rsidR="00850F07" w:rsidRDefault="00850F07" w:rsidP="00B63937">
      <w:pPr>
        <w:spacing w:before="0" w:line="240" w:lineRule="auto"/>
        <w:rPr>
          <w:rFonts w:asciiTheme="minorHAnsi" w:hAnsiTheme="minorHAnsi"/>
          <w:color w:val="auto"/>
        </w:rPr>
      </w:pPr>
    </w:p>
    <w:p w14:paraId="749CB991" w14:textId="77777777" w:rsidR="00850F07" w:rsidRPr="00850F07" w:rsidRDefault="00850F07" w:rsidP="00B63937">
      <w:pPr>
        <w:spacing w:before="0" w:line="240" w:lineRule="auto"/>
        <w:rPr>
          <w:rFonts w:asciiTheme="minorHAnsi" w:hAnsiTheme="minorHAnsi"/>
          <w:b/>
          <w:color w:val="auto"/>
        </w:rPr>
      </w:pPr>
      <w:r w:rsidRPr="00850F07">
        <w:rPr>
          <w:rFonts w:asciiTheme="minorHAnsi" w:hAnsiTheme="minorHAnsi"/>
          <w:b/>
          <w:color w:val="auto"/>
        </w:rPr>
        <w:t>Adjourn</w:t>
      </w:r>
    </w:p>
    <w:p w14:paraId="3B87E803" w14:textId="5D73DA42" w:rsidR="00850F07" w:rsidRPr="00850F07" w:rsidRDefault="00B7587D" w:rsidP="00B63937">
      <w:pPr>
        <w:spacing w:before="0" w:line="240" w:lineRule="auto"/>
        <w:rPr>
          <w:rFonts w:asciiTheme="minorHAnsi" w:hAnsiTheme="minorHAnsi"/>
          <w:color w:val="auto"/>
        </w:rPr>
      </w:pPr>
      <w:r>
        <w:rPr>
          <w:rFonts w:asciiTheme="minorHAnsi" w:hAnsiTheme="minorHAnsi"/>
          <w:color w:val="auto"/>
        </w:rPr>
        <w:t xml:space="preserve">Dr. Shah made a motion to adjourn the meeting. </w:t>
      </w:r>
      <w:r w:rsidR="005C31C7">
        <w:rPr>
          <w:rFonts w:asciiTheme="minorHAnsi" w:hAnsiTheme="minorHAnsi"/>
          <w:color w:val="auto"/>
        </w:rPr>
        <w:t>Ms.</w:t>
      </w:r>
      <w:r w:rsidR="00416AD2">
        <w:rPr>
          <w:rFonts w:asciiTheme="minorHAnsi" w:hAnsiTheme="minorHAnsi"/>
          <w:color w:val="auto"/>
        </w:rPr>
        <w:t xml:space="preserve"> Kreidler</w:t>
      </w:r>
      <w:r>
        <w:rPr>
          <w:rFonts w:asciiTheme="minorHAnsi" w:hAnsiTheme="minorHAnsi"/>
          <w:color w:val="auto"/>
        </w:rPr>
        <w:t xml:space="preserve"> seconded the </w:t>
      </w:r>
      <w:r w:rsidR="00850F07">
        <w:rPr>
          <w:rFonts w:asciiTheme="minorHAnsi" w:hAnsiTheme="minorHAnsi"/>
          <w:color w:val="auto"/>
        </w:rPr>
        <w:t>motion. Motion carried.</w:t>
      </w:r>
    </w:p>
    <w:p w14:paraId="67DC8A23" w14:textId="77777777" w:rsidR="00726A0E" w:rsidRDefault="00726A0E" w:rsidP="00EF627B">
      <w:pPr>
        <w:tabs>
          <w:tab w:val="left" w:pos="360"/>
          <w:tab w:val="left" w:pos="720"/>
        </w:tabs>
        <w:autoSpaceDE w:val="0"/>
        <w:autoSpaceDN w:val="0"/>
        <w:adjustRightInd w:val="0"/>
        <w:jc w:val="both"/>
        <w:rPr>
          <w:color w:val="auto"/>
        </w:rPr>
      </w:pPr>
    </w:p>
    <w:p w14:paraId="12AC52C2" w14:textId="77777777" w:rsidR="00EF627B" w:rsidRPr="00EF627B" w:rsidRDefault="00EF627B" w:rsidP="00EF627B">
      <w:pPr>
        <w:tabs>
          <w:tab w:val="left" w:pos="360"/>
          <w:tab w:val="left" w:pos="720"/>
        </w:tabs>
        <w:autoSpaceDE w:val="0"/>
        <w:autoSpaceDN w:val="0"/>
        <w:adjustRightInd w:val="0"/>
        <w:jc w:val="both"/>
        <w:rPr>
          <w:noProof/>
          <w:color w:val="auto"/>
        </w:rPr>
      </w:pPr>
      <w:r w:rsidRPr="00EF627B">
        <w:rPr>
          <w:color w:val="auto"/>
        </w:rPr>
        <w:lastRenderedPageBreak/>
        <w:t>Approved:</w:t>
      </w:r>
      <w:r w:rsidRPr="00EF627B">
        <w:rPr>
          <w:noProof/>
          <w:color w:val="auto"/>
        </w:rPr>
        <w:tab/>
      </w:r>
      <w:r w:rsidRPr="00EF627B">
        <w:rPr>
          <w:noProof/>
          <w:color w:val="auto"/>
        </w:rPr>
        <w:tab/>
      </w:r>
    </w:p>
    <w:p w14:paraId="77EFA17C" w14:textId="77777777" w:rsidR="00EF627B" w:rsidRPr="00EF627B" w:rsidRDefault="00EF627B" w:rsidP="00EF627B">
      <w:pPr>
        <w:tabs>
          <w:tab w:val="left" w:pos="360"/>
          <w:tab w:val="left" w:pos="720"/>
        </w:tabs>
        <w:autoSpaceDE w:val="0"/>
        <w:autoSpaceDN w:val="0"/>
        <w:adjustRightInd w:val="0"/>
        <w:jc w:val="both"/>
        <w:rPr>
          <w:noProof/>
          <w:color w:val="auto"/>
        </w:rPr>
      </w:pPr>
    </w:p>
    <w:p w14:paraId="3F12F70D" w14:textId="77777777" w:rsidR="00EF627B" w:rsidRPr="00EF627B" w:rsidRDefault="00EF627B" w:rsidP="00EF627B">
      <w:pPr>
        <w:tabs>
          <w:tab w:val="left" w:pos="360"/>
          <w:tab w:val="left" w:pos="720"/>
        </w:tabs>
        <w:autoSpaceDE w:val="0"/>
        <w:autoSpaceDN w:val="0"/>
        <w:adjustRightInd w:val="0"/>
        <w:jc w:val="both"/>
        <w:rPr>
          <w:color w:val="auto"/>
        </w:rPr>
      </w:pPr>
      <w:r w:rsidRPr="00EF627B">
        <w:rPr>
          <w:color w:val="auto"/>
        </w:rPr>
        <w:t>__________________________________________________________</w:t>
      </w:r>
    </w:p>
    <w:p w14:paraId="559C81DE" w14:textId="77777777" w:rsidR="00B63937" w:rsidRPr="007F2F5D" w:rsidRDefault="00EF627B" w:rsidP="007F2F5D">
      <w:pPr>
        <w:tabs>
          <w:tab w:val="left" w:pos="360"/>
          <w:tab w:val="left" w:pos="720"/>
        </w:tabs>
        <w:autoSpaceDE w:val="0"/>
        <w:autoSpaceDN w:val="0"/>
        <w:adjustRightInd w:val="0"/>
        <w:jc w:val="both"/>
        <w:rPr>
          <w:color w:val="auto"/>
        </w:rPr>
        <w:sectPr w:rsidR="00B63937" w:rsidRPr="007F2F5D" w:rsidSect="00DD7BD7">
          <w:headerReference w:type="default" r:id="rId8"/>
          <w:headerReference w:type="first" r:id="rId9"/>
          <w:footerReference w:type="first" r:id="rId10"/>
          <w:pgSz w:w="12240" w:h="15840"/>
          <w:pgMar w:top="1440" w:right="1440" w:bottom="1440" w:left="1440" w:header="720" w:footer="720" w:gutter="0"/>
          <w:cols w:space="720"/>
          <w:titlePg/>
          <w:docGrid w:linePitch="360"/>
        </w:sectPr>
      </w:pPr>
      <w:r w:rsidRPr="00EF627B">
        <w:rPr>
          <w:color w:val="auto"/>
        </w:rPr>
        <w:t>Stephen L. Williams, Committee Chair                   Date</w:t>
      </w:r>
    </w:p>
    <w:p w14:paraId="702EFACF" w14:textId="77777777" w:rsidR="00D90962" w:rsidRPr="005F6B5F" w:rsidRDefault="00D90962" w:rsidP="00A85EF7">
      <w:pPr>
        <w:pStyle w:val="BodyText"/>
      </w:pPr>
    </w:p>
    <w:sectPr w:rsidR="00D90962" w:rsidRPr="005F6B5F" w:rsidSect="00A63C8C">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5B889" w14:textId="77777777" w:rsidR="00C56A99" w:rsidRDefault="00C56A99" w:rsidP="00A63C8C">
      <w:pPr>
        <w:spacing w:before="0" w:line="240" w:lineRule="auto"/>
      </w:pPr>
      <w:r>
        <w:separator/>
      </w:r>
    </w:p>
  </w:endnote>
  <w:endnote w:type="continuationSeparator" w:id="0">
    <w:p w14:paraId="7636C0F2" w14:textId="77777777" w:rsidR="00C56A99" w:rsidRDefault="00C56A99" w:rsidP="00A63C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D59A" w14:textId="77777777" w:rsidR="00DD7BD7" w:rsidRPr="001B0B2C" w:rsidRDefault="00DD7BD7" w:rsidP="00DD7BD7">
    <w:pPr>
      <w:tabs>
        <w:tab w:val="center" w:pos="4320"/>
        <w:tab w:val="right" w:pos="8640"/>
      </w:tabs>
      <w:jc w:val="center"/>
      <w:rPr>
        <w:rFonts w:ascii="Segoe UI Semibold" w:hAnsi="Segoe UI Semibold"/>
        <w:color w:val="auto"/>
        <w:sz w:val="18"/>
        <w:szCs w:val="18"/>
      </w:rPr>
    </w:pPr>
    <w:r w:rsidRPr="001B0B2C">
      <w:rPr>
        <w:rFonts w:ascii="Segoe UI Semibold" w:hAnsi="Segoe UI Semibold"/>
        <w:color w:val="auto"/>
        <w:sz w:val="18"/>
        <w:szCs w:val="18"/>
      </w:rPr>
      <w:t xml:space="preserve">P.O. Box 149347 • Austin, </w:t>
    </w:r>
    <w:r w:rsidR="00416AD2" w:rsidRPr="001B0B2C">
      <w:rPr>
        <w:rFonts w:ascii="Segoe UI Semibold" w:hAnsi="Segoe UI Semibold"/>
        <w:color w:val="auto"/>
        <w:sz w:val="18"/>
        <w:szCs w:val="18"/>
      </w:rPr>
      <w:t>Texas 78714</w:t>
    </w:r>
    <w:r w:rsidRPr="001B0B2C">
      <w:rPr>
        <w:rFonts w:ascii="Segoe UI Semibold" w:hAnsi="Segoe UI Semibold"/>
        <w:color w:val="auto"/>
        <w:sz w:val="18"/>
        <w:szCs w:val="18"/>
      </w:rPr>
      <w:t xml:space="preserve">-9347 • Phone: 888-963-7111 • TTY: 800-735-2989 • </w:t>
    </w:r>
    <w:r w:rsidRPr="001B0B2C">
      <w:rPr>
        <w:rFonts w:ascii="Segoe UI Semibold" w:hAnsi="Segoe UI Semibold"/>
        <w:i/>
        <w:color w:val="auto"/>
        <w:sz w:val="18"/>
        <w:szCs w:val="18"/>
      </w:rPr>
      <w:t>dshs.texas.gov</w:t>
    </w:r>
  </w:p>
  <w:p w14:paraId="71D25BBF" w14:textId="77777777" w:rsidR="00DD7BD7" w:rsidRDefault="00DD7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D6267" w14:textId="77777777" w:rsidR="00C56A99" w:rsidRDefault="00C56A99" w:rsidP="00A63C8C">
      <w:pPr>
        <w:spacing w:before="0" w:line="240" w:lineRule="auto"/>
      </w:pPr>
      <w:r>
        <w:separator/>
      </w:r>
    </w:p>
  </w:footnote>
  <w:footnote w:type="continuationSeparator" w:id="0">
    <w:p w14:paraId="085EAC06" w14:textId="77777777" w:rsidR="00C56A99" w:rsidRDefault="00C56A99" w:rsidP="00A63C8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3393" w14:textId="77777777" w:rsidR="00DD7BD7" w:rsidRPr="00DD7BD7" w:rsidRDefault="00DD7BD7" w:rsidP="00DD7BD7">
    <w:pPr>
      <w:pStyle w:val="Header"/>
      <w:rPr>
        <w:color w:val="auto"/>
      </w:rPr>
    </w:pPr>
    <w:r w:rsidRPr="00DD7BD7">
      <w:rPr>
        <w:color w:val="auto"/>
      </w:rPr>
      <w:t>PHFPC Minutes</w:t>
    </w:r>
  </w:p>
  <w:p w14:paraId="289267DE" w14:textId="77777777" w:rsidR="00DD7BD7" w:rsidRPr="00DD7BD7" w:rsidRDefault="00416AD2" w:rsidP="00DD7BD7">
    <w:pPr>
      <w:pStyle w:val="Header"/>
      <w:rPr>
        <w:color w:val="auto"/>
      </w:rPr>
    </w:pPr>
    <w:r>
      <w:rPr>
        <w:color w:val="auto"/>
      </w:rPr>
      <w:t xml:space="preserve">October </w:t>
    </w:r>
    <w:r w:rsidR="004463E3">
      <w:rPr>
        <w:color w:val="auto"/>
      </w:rPr>
      <w:t>28</w:t>
    </w:r>
    <w:r w:rsidR="00DD7BD7" w:rsidRPr="00DD7BD7">
      <w:rPr>
        <w:color w:val="auto"/>
        <w:vertAlign w:val="superscript"/>
      </w:rPr>
      <w:t>th</w:t>
    </w:r>
    <w:r w:rsidR="00DD7BD7" w:rsidRPr="00DD7BD7">
      <w:rPr>
        <w:color w:val="auto"/>
      </w:rPr>
      <w:t>, 2020</w:t>
    </w:r>
  </w:p>
  <w:p w14:paraId="13A784D8" w14:textId="77777777" w:rsidR="00DD7BD7" w:rsidRPr="00DD7BD7" w:rsidRDefault="00DD7BD7" w:rsidP="00DD7BD7">
    <w:pPr>
      <w:pStyle w:val="Header"/>
      <w:rPr>
        <w:color w:val="auto"/>
      </w:rPr>
    </w:pPr>
    <w:r w:rsidRPr="00DD7BD7">
      <w:rPr>
        <w:color w:val="auto"/>
      </w:rPr>
      <w:fldChar w:fldCharType="begin"/>
    </w:r>
    <w:r w:rsidRPr="00DD7BD7">
      <w:rPr>
        <w:color w:val="auto"/>
      </w:rPr>
      <w:instrText xml:space="preserve"> PAGE   \* MERGEFORMAT </w:instrText>
    </w:r>
    <w:r w:rsidRPr="00DD7BD7">
      <w:rPr>
        <w:color w:val="auto"/>
      </w:rPr>
      <w:fldChar w:fldCharType="separate"/>
    </w:r>
    <w:r w:rsidR="00EF5A8E">
      <w:rPr>
        <w:noProof/>
        <w:color w:val="auto"/>
      </w:rPr>
      <w:t>5</w:t>
    </w:r>
    <w:r w:rsidRPr="00DD7BD7">
      <w:rPr>
        <w:noProof/>
        <w:color w:val="auto"/>
      </w:rPr>
      <w:fldChar w:fldCharType="end"/>
    </w:r>
  </w:p>
  <w:p w14:paraId="1CA01A1A" w14:textId="77777777" w:rsidR="00A63C8C" w:rsidRPr="00E60F1D" w:rsidRDefault="00A63C8C" w:rsidP="00BB5305">
    <w:pPr>
      <w:tabs>
        <w:tab w:val="left" w:pos="360"/>
        <w:tab w:val="left" w:pos="720"/>
      </w:tabs>
      <w:autoSpaceDE w:val="0"/>
      <w:autoSpaceDN w:val="0"/>
      <w:adjustRightInd w:val="0"/>
      <w:rPr>
        <w:color w:val="auto"/>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82677" w14:textId="77777777" w:rsidR="00DD7BD7" w:rsidRDefault="00DD7BD7">
    <w:pPr>
      <w:pStyle w:val="Header"/>
    </w:pPr>
    <w:r>
      <w:rPr>
        <w:noProof/>
      </w:rPr>
      <w:drawing>
        <wp:inline distT="0" distB="0" distL="0" distR="0" wp14:anchorId="2B86A220" wp14:editId="67065D4B">
          <wp:extent cx="5943600" cy="1397523"/>
          <wp:effectExtent l="0" t="0" r="0" b="0"/>
          <wp:docPr id="1" name="Picture 1"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s_header-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397523"/>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5CDA" w14:textId="77777777" w:rsidR="00A63C8C" w:rsidRPr="00E60F1D" w:rsidRDefault="00A63C8C" w:rsidP="00A63C8C">
    <w:pPr>
      <w:keepNext/>
      <w:keepLines/>
      <w:tabs>
        <w:tab w:val="left" w:pos="360"/>
        <w:tab w:val="left" w:pos="720"/>
      </w:tabs>
      <w:spacing w:before="240"/>
      <w:jc w:val="center"/>
      <w:outlineLvl w:val="0"/>
      <w:rPr>
        <w:color w:val="auto"/>
        <w:sz w:val="18"/>
        <w:szCs w:val="16"/>
      </w:rPr>
    </w:pPr>
    <w:r w:rsidRPr="00E60F1D">
      <w:rPr>
        <w:color w:val="auto"/>
        <w:sz w:val="18"/>
        <w:szCs w:val="16"/>
      </w:rPr>
      <w:t>Public Health Funding and Policy Committee Meeting</w:t>
    </w:r>
  </w:p>
  <w:p w14:paraId="7315E079"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Texas Department of State Health Services (DSHS)</w:t>
    </w:r>
  </w:p>
  <w:p w14:paraId="29517486"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1100 West 49</w:t>
    </w:r>
    <w:r w:rsidRPr="00E60F1D">
      <w:rPr>
        <w:color w:val="auto"/>
        <w:sz w:val="16"/>
        <w:szCs w:val="16"/>
        <w:vertAlign w:val="superscript"/>
      </w:rPr>
      <w:t>th</w:t>
    </w:r>
    <w:r w:rsidRPr="00E60F1D">
      <w:rPr>
        <w:color w:val="auto"/>
        <w:sz w:val="16"/>
        <w:szCs w:val="16"/>
      </w:rPr>
      <w:t xml:space="preserve"> St, Austin, TX 78756</w:t>
    </w:r>
  </w:p>
  <w:p w14:paraId="34F0082E" w14:textId="77777777" w:rsidR="00A63C8C" w:rsidRPr="00E60F1D" w:rsidRDefault="00A63C8C" w:rsidP="00A63C8C">
    <w:pPr>
      <w:tabs>
        <w:tab w:val="left" w:pos="360"/>
        <w:tab w:val="left" w:pos="720"/>
      </w:tabs>
      <w:autoSpaceDE w:val="0"/>
      <w:autoSpaceDN w:val="0"/>
      <w:adjustRightInd w:val="0"/>
      <w:jc w:val="center"/>
      <w:rPr>
        <w:bCs w:val="0"/>
        <w:color w:val="auto"/>
        <w:sz w:val="16"/>
        <w:szCs w:val="16"/>
      </w:rPr>
    </w:pPr>
    <w:r w:rsidRPr="00E60F1D">
      <w:rPr>
        <w:color w:val="auto"/>
        <w:sz w:val="16"/>
        <w:szCs w:val="16"/>
      </w:rPr>
      <w:t>Virtual - Webinar</w:t>
    </w:r>
  </w:p>
  <w:p w14:paraId="77769BD5" w14:textId="77777777"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June 10, 2020</w:t>
    </w:r>
  </w:p>
  <w:p w14:paraId="1C453364" w14:textId="77777777" w:rsidR="00A63C8C" w:rsidRPr="00E60F1D" w:rsidRDefault="00A63C8C" w:rsidP="00A63C8C">
    <w:pPr>
      <w:tabs>
        <w:tab w:val="left" w:pos="360"/>
        <w:tab w:val="left" w:pos="720"/>
      </w:tabs>
      <w:autoSpaceDE w:val="0"/>
      <w:autoSpaceDN w:val="0"/>
      <w:adjustRightInd w:val="0"/>
      <w:jc w:val="center"/>
      <w:rPr>
        <w:color w:val="auto"/>
        <w:sz w:val="16"/>
        <w:szCs w:val="16"/>
      </w:rPr>
    </w:pPr>
    <w:r w:rsidRPr="00E60F1D">
      <w:rPr>
        <w:color w:val="auto"/>
        <w:sz w:val="16"/>
        <w:szCs w:val="16"/>
      </w:rPr>
      <w:t>Minutes</w:t>
    </w:r>
  </w:p>
  <w:p w14:paraId="25D1444B" w14:textId="77777777" w:rsidR="00A63C8C" w:rsidRPr="00A63C8C" w:rsidRDefault="00A63C8C" w:rsidP="00A6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5BC1D7F"/>
    <w:multiLevelType w:val="hybridMultilevel"/>
    <w:tmpl w:val="A14A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064C8"/>
    <w:multiLevelType w:val="multilevel"/>
    <w:tmpl w:val="A3C08CF6"/>
    <w:numStyleLink w:val="HHSNumbering"/>
  </w:abstractNum>
  <w:abstractNum w:abstractNumId="14"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5" w15:restartNumberingAfterBreak="0">
    <w:nsid w:val="2C586A41"/>
    <w:multiLevelType w:val="hybridMultilevel"/>
    <w:tmpl w:val="7EDE7600"/>
    <w:lvl w:ilvl="0" w:tplc="49665CBE">
      <w:start w:val="1"/>
      <w:numFmt w:val="decimal"/>
      <w:lvlText w:val="%1."/>
      <w:lvlJc w:val="left"/>
      <w:pPr>
        <w:tabs>
          <w:tab w:val="num" w:pos="360"/>
        </w:tabs>
        <w:ind w:left="360" w:hanging="360"/>
      </w:pPr>
      <w:rPr>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4"/>
  </w:num>
  <w:num w:numId="18">
    <w:abstractNumId w:val="18"/>
  </w:num>
  <w:num w:numId="19">
    <w:abstractNumId w:val="13"/>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4"/>
  </w:num>
  <w:num w:numId="29">
    <w:abstractNumId w:val="18"/>
  </w:num>
  <w:num w:numId="30">
    <w:abstractNumId w:val="17"/>
  </w:num>
  <w:num w:numId="31">
    <w:abstractNumId w:val="18"/>
  </w:num>
  <w:num w:numId="32">
    <w:abstractNumId w:val="16"/>
  </w:num>
  <w:num w:numId="33">
    <w:abstractNumId w:val="18"/>
  </w:num>
  <w:num w:numId="34">
    <w:abstractNumId w:val="14"/>
  </w:num>
  <w:num w:numId="35">
    <w:abstractNumId w:val="17"/>
  </w:num>
  <w:num w:numId="36">
    <w:abstractNumId w:val="18"/>
  </w:num>
  <w:num w:numId="37">
    <w:abstractNumId w:val="16"/>
  </w:num>
  <w:num w:numId="38">
    <w:abstractNumId w:val="17"/>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C8C"/>
    <w:rsid w:val="00001F91"/>
    <w:rsid w:val="000137D8"/>
    <w:rsid w:val="00015723"/>
    <w:rsid w:val="00020734"/>
    <w:rsid w:val="00025E9D"/>
    <w:rsid w:val="00051D10"/>
    <w:rsid w:val="00077F6D"/>
    <w:rsid w:val="00086875"/>
    <w:rsid w:val="000B5B04"/>
    <w:rsid w:val="000B6EA5"/>
    <w:rsid w:val="000C042A"/>
    <w:rsid w:val="000C3480"/>
    <w:rsid w:val="000C76E0"/>
    <w:rsid w:val="000D2ACA"/>
    <w:rsid w:val="000E6166"/>
    <w:rsid w:val="001046F0"/>
    <w:rsid w:val="0011164D"/>
    <w:rsid w:val="001135E3"/>
    <w:rsid w:val="00121D85"/>
    <w:rsid w:val="00142D0C"/>
    <w:rsid w:val="00143D54"/>
    <w:rsid w:val="00166857"/>
    <w:rsid w:val="0019695A"/>
    <w:rsid w:val="001A302E"/>
    <w:rsid w:val="001B38B6"/>
    <w:rsid w:val="001C1A95"/>
    <w:rsid w:val="001C6029"/>
    <w:rsid w:val="001E7579"/>
    <w:rsid w:val="001F31F5"/>
    <w:rsid w:val="00200B8F"/>
    <w:rsid w:val="00213A75"/>
    <w:rsid w:val="002148FD"/>
    <w:rsid w:val="002348A7"/>
    <w:rsid w:val="00235D84"/>
    <w:rsid w:val="00266781"/>
    <w:rsid w:val="00266EDA"/>
    <w:rsid w:val="00275279"/>
    <w:rsid w:val="00285CB1"/>
    <w:rsid w:val="002C2D64"/>
    <w:rsid w:val="002D56A2"/>
    <w:rsid w:val="002E4F84"/>
    <w:rsid w:val="00303F3A"/>
    <w:rsid w:val="00306B68"/>
    <w:rsid w:val="0032052B"/>
    <w:rsid w:val="00322812"/>
    <w:rsid w:val="0034030F"/>
    <w:rsid w:val="00340CF3"/>
    <w:rsid w:val="00345F8A"/>
    <w:rsid w:val="0037721F"/>
    <w:rsid w:val="0038321B"/>
    <w:rsid w:val="00393D3E"/>
    <w:rsid w:val="003964A4"/>
    <w:rsid w:val="003A1C8A"/>
    <w:rsid w:val="003A285D"/>
    <w:rsid w:val="003A2C00"/>
    <w:rsid w:val="003B7997"/>
    <w:rsid w:val="003C6819"/>
    <w:rsid w:val="003E3DEC"/>
    <w:rsid w:val="003F1869"/>
    <w:rsid w:val="003F482E"/>
    <w:rsid w:val="003F4B52"/>
    <w:rsid w:val="003F5783"/>
    <w:rsid w:val="003F57EE"/>
    <w:rsid w:val="004073C3"/>
    <w:rsid w:val="00407BE6"/>
    <w:rsid w:val="004164FB"/>
    <w:rsid w:val="00416AD2"/>
    <w:rsid w:val="004406F4"/>
    <w:rsid w:val="00441269"/>
    <w:rsid w:val="004450AE"/>
    <w:rsid w:val="0044636F"/>
    <w:rsid w:val="004463E3"/>
    <w:rsid w:val="00450186"/>
    <w:rsid w:val="004534D2"/>
    <w:rsid w:val="00455266"/>
    <w:rsid w:val="00457BE3"/>
    <w:rsid w:val="0046514F"/>
    <w:rsid w:val="004654AE"/>
    <w:rsid w:val="00467816"/>
    <w:rsid w:val="00475CBF"/>
    <w:rsid w:val="00491C2A"/>
    <w:rsid w:val="00491F7A"/>
    <w:rsid w:val="004A1A49"/>
    <w:rsid w:val="004A6B9F"/>
    <w:rsid w:val="004B3E1A"/>
    <w:rsid w:val="004D4181"/>
    <w:rsid w:val="004E024A"/>
    <w:rsid w:val="004E6B57"/>
    <w:rsid w:val="00516C15"/>
    <w:rsid w:val="005220B5"/>
    <w:rsid w:val="00526CA1"/>
    <w:rsid w:val="00546F74"/>
    <w:rsid w:val="00557559"/>
    <w:rsid w:val="00566C8B"/>
    <w:rsid w:val="00567EE3"/>
    <w:rsid w:val="00572093"/>
    <w:rsid w:val="00580EC6"/>
    <w:rsid w:val="005A5852"/>
    <w:rsid w:val="005A653C"/>
    <w:rsid w:val="005B630F"/>
    <w:rsid w:val="005C119C"/>
    <w:rsid w:val="005C1919"/>
    <w:rsid w:val="005C31C7"/>
    <w:rsid w:val="005C4E39"/>
    <w:rsid w:val="005D45D9"/>
    <w:rsid w:val="005E65AD"/>
    <w:rsid w:val="005F6B5F"/>
    <w:rsid w:val="006160AE"/>
    <w:rsid w:val="0062578B"/>
    <w:rsid w:val="00630172"/>
    <w:rsid w:val="006345F7"/>
    <w:rsid w:val="00674F7F"/>
    <w:rsid w:val="006901F7"/>
    <w:rsid w:val="006909E2"/>
    <w:rsid w:val="006B3B86"/>
    <w:rsid w:val="006B3CDE"/>
    <w:rsid w:val="006B6992"/>
    <w:rsid w:val="006B6A7D"/>
    <w:rsid w:val="006C1CCF"/>
    <w:rsid w:val="006C217E"/>
    <w:rsid w:val="006D3A3D"/>
    <w:rsid w:val="006D71AF"/>
    <w:rsid w:val="006F0AE8"/>
    <w:rsid w:val="006F31F2"/>
    <w:rsid w:val="006F6C3B"/>
    <w:rsid w:val="007007DD"/>
    <w:rsid w:val="007037AC"/>
    <w:rsid w:val="007051A3"/>
    <w:rsid w:val="00706746"/>
    <w:rsid w:val="00724154"/>
    <w:rsid w:val="007247A3"/>
    <w:rsid w:val="00726A0E"/>
    <w:rsid w:val="00737AB4"/>
    <w:rsid w:val="00750B50"/>
    <w:rsid w:val="0076411E"/>
    <w:rsid w:val="007803BB"/>
    <w:rsid w:val="00783FE4"/>
    <w:rsid w:val="007A221C"/>
    <w:rsid w:val="007A46A1"/>
    <w:rsid w:val="007B3AD0"/>
    <w:rsid w:val="007C4258"/>
    <w:rsid w:val="007E6521"/>
    <w:rsid w:val="007F2F5D"/>
    <w:rsid w:val="007F42C5"/>
    <w:rsid w:val="008335FC"/>
    <w:rsid w:val="00845480"/>
    <w:rsid w:val="008478AD"/>
    <w:rsid w:val="00850F07"/>
    <w:rsid w:val="008567E7"/>
    <w:rsid w:val="00864316"/>
    <w:rsid w:val="00872B0F"/>
    <w:rsid w:val="00884AC1"/>
    <w:rsid w:val="00885432"/>
    <w:rsid w:val="00886968"/>
    <w:rsid w:val="00890C74"/>
    <w:rsid w:val="0089319D"/>
    <w:rsid w:val="00894166"/>
    <w:rsid w:val="00896D53"/>
    <w:rsid w:val="008A1747"/>
    <w:rsid w:val="008B0B37"/>
    <w:rsid w:val="008B280D"/>
    <w:rsid w:val="008B3310"/>
    <w:rsid w:val="008F2D72"/>
    <w:rsid w:val="00900A3C"/>
    <w:rsid w:val="00903F12"/>
    <w:rsid w:val="00936F26"/>
    <w:rsid w:val="009408CB"/>
    <w:rsid w:val="00941260"/>
    <w:rsid w:val="00943571"/>
    <w:rsid w:val="00946F9F"/>
    <w:rsid w:val="0096540E"/>
    <w:rsid w:val="00973878"/>
    <w:rsid w:val="00987F6E"/>
    <w:rsid w:val="009E73E3"/>
    <w:rsid w:val="009F5384"/>
    <w:rsid w:val="00A20A4F"/>
    <w:rsid w:val="00A23A3F"/>
    <w:rsid w:val="00A25613"/>
    <w:rsid w:val="00A3305D"/>
    <w:rsid w:val="00A34E01"/>
    <w:rsid w:val="00A34FFD"/>
    <w:rsid w:val="00A3795E"/>
    <w:rsid w:val="00A63C8C"/>
    <w:rsid w:val="00A7390F"/>
    <w:rsid w:val="00A81717"/>
    <w:rsid w:val="00A85EF7"/>
    <w:rsid w:val="00A86D1B"/>
    <w:rsid w:val="00A86DF6"/>
    <w:rsid w:val="00A92158"/>
    <w:rsid w:val="00A92718"/>
    <w:rsid w:val="00AC38B1"/>
    <w:rsid w:val="00AF0B15"/>
    <w:rsid w:val="00AF1B3B"/>
    <w:rsid w:val="00AF3A5E"/>
    <w:rsid w:val="00B01B26"/>
    <w:rsid w:val="00B040B8"/>
    <w:rsid w:val="00B13610"/>
    <w:rsid w:val="00B16820"/>
    <w:rsid w:val="00B23DFB"/>
    <w:rsid w:val="00B34751"/>
    <w:rsid w:val="00B63435"/>
    <w:rsid w:val="00B63937"/>
    <w:rsid w:val="00B7587D"/>
    <w:rsid w:val="00B75990"/>
    <w:rsid w:val="00B9180B"/>
    <w:rsid w:val="00B951F1"/>
    <w:rsid w:val="00BA6C8F"/>
    <w:rsid w:val="00BB5305"/>
    <w:rsid w:val="00BB56A5"/>
    <w:rsid w:val="00BF1B8C"/>
    <w:rsid w:val="00C014F8"/>
    <w:rsid w:val="00C12DB1"/>
    <w:rsid w:val="00C15A89"/>
    <w:rsid w:val="00C16C11"/>
    <w:rsid w:val="00C56A99"/>
    <w:rsid w:val="00C57FEA"/>
    <w:rsid w:val="00C72272"/>
    <w:rsid w:val="00C754F7"/>
    <w:rsid w:val="00C8055D"/>
    <w:rsid w:val="00C904C9"/>
    <w:rsid w:val="00CA6447"/>
    <w:rsid w:val="00CB2D19"/>
    <w:rsid w:val="00CB5CFC"/>
    <w:rsid w:val="00CD20D2"/>
    <w:rsid w:val="00CD7665"/>
    <w:rsid w:val="00CE5E33"/>
    <w:rsid w:val="00CF65BA"/>
    <w:rsid w:val="00D01F38"/>
    <w:rsid w:val="00D26A70"/>
    <w:rsid w:val="00D32752"/>
    <w:rsid w:val="00D40BBC"/>
    <w:rsid w:val="00D72CD6"/>
    <w:rsid w:val="00D90962"/>
    <w:rsid w:val="00DB0ECE"/>
    <w:rsid w:val="00DB6D3B"/>
    <w:rsid w:val="00DD7BD7"/>
    <w:rsid w:val="00DF2329"/>
    <w:rsid w:val="00E06C3D"/>
    <w:rsid w:val="00E10135"/>
    <w:rsid w:val="00E24DB5"/>
    <w:rsid w:val="00E303D0"/>
    <w:rsid w:val="00E52E51"/>
    <w:rsid w:val="00E552D5"/>
    <w:rsid w:val="00E57593"/>
    <w:rsid w:val="00E63BE5"/>
    <w:rsid w:val="00E70E10"/>
    <w:rsid w:val="00E737F3"/>
    <w:rsid w:val="00E90BCF"/>
    <w:rsid w:val="00E93DAE"/>
    <w:rsid w:val="00EA3E88"/>
    <w:rsid w:val="00EB0940"/>
    <w:rsid w:val="00EB3320"/>
    <w:rsid w:val="00EB433D"/>
    <w:rsid w:val="00EE6159"/>
    <w:rsid w:val="00EF098A"/>
    <w:rsid w:val="00EF5A8E"/>
    <w:rsid w:val="00EF627B"/>
    <w:rsid w:val="00EF6E1E"/>
    <w:rsid w:val="00F06515"/>
    <w:rsid w:val="00F06638"/>
    <w:rsid w:val="00F250AC"/>
    <w:rsid w:val="00F32E47"/>
    <w:rsid w:val="00F34AC5"/>
    <w:rsid w:val="00F42439"/>
    <w:rsid w:val="00F44533"/>
    <w:rsid w:val="00F550B1"/>
    <w:rsid w:val="00F808C2"/>
    <w:rsid w:val="00F963B1"/>
    <w:rsid w:val="00FB45AF"/>
    <w:rsid w:val="00FB7DBA"/>
    <w:rsid w:val="00FC04BF"/>
    <w:rsid w:val="00FC65F0"/>
    <w:rsid w:val="00FD71AA"/>
    <w:rsid w:val="00FE0328"/>
    <w:rsid w:val="00FE3809"/>
    <w:rsid w:val="00FF0225"/>
    <w:rsid w:val="00FF4B45"/>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65DE2B"/>
  <w15:chartTrackingRefBased/>
  <w15:docId w15:val="{51DB15FD-9BE8-4BA7-8A3A-B18231D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A63C8C"/>
    <w:pPr>
      <w:spacing w:before="120"/>
      <w:contextualSpacing/>
    </w:pPr>
    <w:rPr>
      <w:rFonts w:ascii="Verdana" w:eastAsiaTheme="majorEastAsia" w:hAnsi="Verdana" w:cstheme="majorBidi"/>
      <w:bCs/>
      <w:color w:val="022167" w:themeColor="text1"/>
      <w:spacing w:val="-10"/>
      <w:kern w:val="28"/>
      <w:sz w:val="24"/>
      <w:szCs w:val="24"/>
    </w:rPr>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hAnsiTheme="majorHAnsi"/>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hAnsiTheme="majorHAnsi"/>
      <w:b/>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hAnsiTheme="majorHAnsi"/>
      <w:color w:val="1A558D" w:themeColor="accent1" w:themeShade="7F"/>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hAnsiTheme="majorHAns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hAnsiTheme="majorHAnsi"/>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hAnsiTheme="majorHAns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nhideWhenUsed/>
    <w:rsid w:val="00266781"/>
    <w:pPr>
      <w:tabs>
        <w:tab w:val="center" w:pos="4680"/>
        <w:tab w:val="right" w:pos="9360"/>
      </w:tabs>
      <w:spacing w:line="240" w:lineRule="auto"/>
    </w:pPr>
  </w:style>
  <w:style w:type="character" w:customStyle="1" w:styleId="HeaderChar">
    <w:name w:val="Header Char"/>
    <w:basedOn w:val="DefaultParagraphFont"/>
    <w:link w:val="Header"/>
    <w:rsid w:val="00B63435"/>
  </w:style>
  <w:style w:type="paragraph" w:styleId="Footer">
    <w:name w:val="footer"/>
    <w:basedOn w:val="Normal"/>
    <w:link w:val="FooterChar"/>
    <w:uiPriority w:val="3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3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val="0"/>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pPr>
    <w:rPr>
      <w:szCs w:val="20"/>
    </w:rPr>
  </w:style>
  <w:style w:type="paragraph" w:styleId="Title">
    <w:name w:val="Title"/>
    <w:basedOn w:val="Normal"/>
    <w:next w:val="Subtitle"/>
    <w:link w:val="TitleChar"/>
    <w:uiPriority w:val="28"/>
    <w:qFormat/>
    <w:rsid w:val="008B0B37"/>
    <w:pPr>
      <w:spacing w:line="240" w:lineRule="auto"/>
    </w:pPr>
    <w:rPr>
      <w:rFonts w:asciiTheme="majorHAnsi" w:hAnsiTheme="majorHAnsi"/>
      <w:color w:val="auto"/>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table" w:styleId="ListTable2-Accent1">
    <w:name w:val="List Table 2 Accent 1"/>
    <w:basedOn w:val="TableNormal"/>
    <w:uiPriority w:val="47"/>
    <w:rsid w:val="00A63C8C"/>
    <w:pPr>
      <w:spacing w:line="240" w:lineRule="auto"/>
    </w:p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character" w:customStyle="1" w:styleId="UnresolvedMention1">
    <w:name w:val="Unresolved Mention1"/>
    <w:basedOn w:val="DefaultParagraphFont"/>
    <w:uiPriority w:val="99"/>
    <w:semiHidden/>
    <w:unhideWhenUsed/>
    <w:rsid w:val="00783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D0B2-E636-431E-A85B-21277736E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5</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Alberti,Rafael (DSHS)</dc:creator>
  <cp:keywords/>
  <dc:description/>
  <cp:lastModifiedBy>Alberti,Rafael (DSHS)</cp:lastModifiedBy>
  <cp:revision>70</cp:revision>
  <dcterms:created xsi:type="dcterms:W3CDTF">2020-11-13T16:50:00Z</dcterms:created>
  <dcterms:modified xsi:type="dcterms:W3CDTF">2020-12-02T17:37:00Z</dcterms:modified>
</cp:coreProperties>
</file>